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76FE" w:rsidRDefault="00BE76FE">
      <w:pPr>
        <w:pStyle w:val="1"/>
        <w:pageBreakBefore/>
        <w:widowControl/>
        <w:spacing w:line="240" w:lineRule="auto"/>
        <w:jc w:val="center"/>
        <w:rPr>
          <w:rFonts w:eastAsia="黑体"/>
          <w:kern w:val="0"/>
          <w:sz w:val="36"/>
          <w:szCs w:val="36"/>
        </w:rPr>
      </w:pPr>
      <w:r>
        <w:rPr>
          <w:rFonts w:eastAsia="黑体"/>
          <w:kern w:val="0"/>
          <w:sz w:val="36"/>
        </w:rPr>
        <w:t>《光纤通信》</w:t>
      </w:r>
      <w:r>
        <w:rPr>
          <w:rFonts w:eastAsia="黑体"/>
          <w:sz w:val="36"/>
          <w:szCs w:val="36"/>
        </w:rPr>
        <w:t>教学大纲</w:t>
      </w:r>
    </w:p>
    <w:p w:rsidR="00BE76FE" w:rsidRDefault="00BE76FE">
      <w:pPr>
        <w:spacing w:afterLines="50" w:after="156" w:line="360" w:lineRule="exact"/>
        <w:rPr>
          <w:b/>
          <w:color w:val="000000"/>
        </w:rPr>
      </w:pPr>
      <w:r>
        <w:rPr>
          <w:b/>
          <w:color w:val="000000"/>
          <w:sz w:val="24"/>
        </w:rPr>
        <w:t>一、课程概述</w:t>
      </w:r>
    </w:p>
    <w:tbl>
      <w:tblPr>
        <w:tblW w:w="8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2899"/>
        <w:gridCol w:w="1235"/>
        <w:gridCol w:w="3085"/>
      </w:tblGrid>
      <w:tr w:rsidR="00BE76FE">
        <w:trPr>
          <w:trHeight w:val="478"/>
          <w:jc w:val="center"/>
        </w:trPr>
        <w:tc>
          <w:tcPr>
            <w:tcW w:w="1267" w:type="dxa"/>
            <w:vAlign w:val="center"/>
          </w:tcPr>
          <w:p w:rsidR="00BE76FE" w:rsidRDefault="00BE76FE">
            <w:pPr>
              <w:snapToGrid w:val="0"/>
              <w:jc w:val="center"/>
              <w:rPr>
                <w:rFonts w:eastAsia="微软雅黑"/>
                <w:b/>
                <w:szCs w:val="21"/>
              </w:rPr>
            </w:pPr>
            <w:r>
              <w:rPr>
                <w:rFonts w:eastAsia="微软雅黑"/>
                <w:b/>
                <w:szCs w:val="21"/>
              </w:rPr>
              <w:t>课程名称</w:t>
            </w:r>
          </w:p>
        </w:tc>
        <w:tc>
          <w:tcPr>
            <w:tcW w:w="2899" w:type="dxa"/>
            <w:vAlign w:val="center"/>
          </w:tcPr>
          <w:p w:rsidR="00BE76FE" w:rsidRDefault="00BE76FE">
            <w:pPr>
              <w:widowControl/>
              <w:snapToGrid w:val="0"/>
              <w:jc w:val="center"/>
              <w:rPr>
                <w:kern w:val="0"/>
                <w:szCs w:val="21"/>
              </w:rPr>
            </w:pPr>
            <w:r>
              <w:rPr>
                <w:rFonts w:hint="eastAsia"/>
                <w:color w:val="000000"/>
              </w:rPr>
              <w:t>光纤</w:t>
            </w:r>
            <w:r>
              <w:rPr>
                <w:color w:val="000000"/>
              </w:rPr>
              <w:t>通信</w:t>
            </w:r>
          </w:p>
        </w:tc>
        <w:tc>
          <w:tcPr>
            <w:tcW w:w="1235" w:type="dxa"/>
            <w:vAlign w:val="center"/>
          </w:tcPr>
          <w:p w:rsidR="00BE76FE" w:rsidRDefault="00BE76FE">
            <w:pPr>
              <w:snapToGrid w:val="0"/>
              <w:jc w:val="center"/>
              <w:rPr>
                <w:rFonts w:eastAsia="微软雅黑"/>
                <w:b/>
                <w:szCs w:val="21"/>
              </w:rPr>
            </w:pPr>
            <w:r>
              <w:rPr>
                <w:rFonts w:eastAsia="微软雅黑"/>
                <w:b/>
                <w:szCs w:val="21"/>
              </w:rPr>
              <w:t>英文名称</w:t>
            </w:r>
          </w:p>
        </w:tc>
        <w:tc>
          <w:tcPr>
            <w:tcW w:w="3085" w:type="dxa"/>
            <w:vAlign w:val="center"/>
          </w:tcPr>
          <w:p w:rsidR="00BE76FE" w:rsidRDefault="00BE76FE">
            <w:pPr>
              <w:widowControl/>
              <w:snapToGrid w:val="0"/>
              <w:jc w:val="center"/>
              <w:rPr>
                <w:kern w:val="0"/>
                <w:szCs w:val="21"/>
              </w:rPr>
            </w:pPr>
            <w:r>
              <w:rPr>
                <w:kern w:val="0"/>
                <w:szCs w:val="21"/>
              </w:rPr>
              <w:t>Optical Communication</w:t>
            </w:r>
          </w:p>
        </w:tc>
      </w:tr>
      <w:tr w:rsidR="00BE76FE">
        <w:trPr>
          <w:trHeight w:val="511"/>
          <w:jc w:val="center"/>
        </w:trPr>
        <w:tc>
          <w:tcPr>
            <w:tcW w:w="1267" w:type="dxa"/>
            <w:vAlign w:val="center"/>
          </w:tcPr>
          <w:p w:rsidR="00BE76FE" w:rsidRDefault="00BE76FE">
            <w:pPr>
              <w:snapToGrid w:val="0"/>
              <w:jc w:val="center"/>
              <w:rPr>
                <w:rFonts w:eastAsia="微软雅黑"/>
                <w:b/>
                <w:szCs w:val="21"/>
              </w:rPr>
            </w:pPr>
            <w:r>
              <w:rPr>
                <w:rFonts w:eastAsia="微软雅黑"/>
                <w:b/>
                <w:szCs w:val="21"/>
              </w:rPr>
              <w:t>课程性质</w:t>
            </w:r>
          </w:p>
        </w:tc>
        <w:tc>
          <w:tcPr>
            <w:tcW w:w="2899" w:type="dxa"/>
            <w:vAlign w:val="center"/>
          </w:tcPr>
          <w:p w:rsidR="00BE76FE" w:rsidRDefault="00BE76FE">
            <w:pPr>
              <w:widowControl/>
              <w:snapToGrid w:val="0"/>
              <w:jc w:val="center"/>
              <w:rPr>
                <w:kern w:val="0"/>
                <w:szCs w:val="21"/>
              </w:rPr>
            </w:pPr>
            <w:r>
              <w:rPr>
                <w:szCs w:val="21"/>
              </w:rPr>
              <w:t>专业必修课</w:t>
            </w:r>
          </w:p>
        </w:tc>
        <w:tc>
          <w:tcPr>
            <w:tcW w:w="1235" w:type="dxa"/>
            <w:vAlign w:val="center"/>
          </w:tcPr>
          <w:p w:rsidR="00BE76FE" w:rsidRDefault="00BE76FE">
            <w:pPr>
              <w:snapToGrid w:val="0"/>
              <w:jc w:val="center"/>
              <w:rPr>
                <w:rFonts w:eastAsia="微软雅黑"/>
                <w:b/>
                <w:szCs w:val="21"/>
              </w:rPr>
            </w:pPr>
            <w:r>
              <w:rPr>
                <w:rFonts w:eastAsia="微软雅黑"/>
                <w:b/>
                <w:szCs w:val="21"/>
              </w:rPr>
              <w:t>课程代码</w:t>
            </w:r>
          </w:p>
        </w:tc>
        <w:tc>
          <w:tcPr>
            <w:tcW w:w="3085" w:type="dxa"/>
            <w:vAlign w:val="center"/>
          </w:tcPr>
          <w:p w:rsidR="00BE76FE" w:rsidRDefault="00BE76FE">
            <w:pPr>
              <w:widowControl/>
              <w:snapToGrid w:val="0"/>
              <w:jc w:val="center"/>
              <w:rPr>
                <w:kern w:val="0"/>
                <w:szCs w:val="21"/>
              </w:rPr>
            </w:pPr>
            <w:r>
              <w:rPr>
                <w:kern w:val="0"/>
                <w:szCs w:val="21"/>
              </w:rPr>
              <w:t>22122019</w:t>
            </w:r>
          </w:p>
        </w:tc>
      </w:tr>
      <w:tr w:rsidR="00BE76FE">
        <w:trPr>
          <w:trHeight w:val="511"/>
          <w:jc w:val="center"/>
        </w:trPr>
        <w:tc>
          <w:tcPr>
            <w:tcW w:w="1267" w:type="dxa"/>
            <w:vAlign w:val="center"/>
          </w:tcPr>
          <w:p w:rsidR="00BE76FE" w:rsidRDefault="00BE76FE">
            <w:pPr>
              <w:snapToGrid w:val="0"/>
              <w:jc w:val="center"/>
              <w:rPr>
                <w:rFonts w:eastAsia="微软雅黑"/>
                <w:b/>
                <w:szCs w:val="21"/>
              </w:rPr>
            </w:pPr>
            <w:r>
              <w:rPr>
                <w:rFonts w:eastAsia="微软雅黑"/>
                <w:b/>
                <w:szCs w:val="21"/>
              </w:rPr>
              <w:t>总学时</w:t>
            </w:r>
          </w:p>
        </w:tc>
        <w:tc>
          <w:tcPr>
            <w:tcW w:w="2899" w:type="dxa"/>
            <w:vAlign w:val="center"/>
          </w:tcPr>
          <w:p w:rsidR="00BE76FE" w:rsidRDefault="00BE76FE">
            <w:pPr>
              <w:widowControl/>
              <w:snapToGrid w:val="0"/>
              <w:jc w:val="center"/>
              <w:rPr>
                <w:kern w:val="0"/>
                <w:szCs w:val="21"/>
              </w:rPr>
            </w:pPr>
            <w:r>
              <w:rPr>
                <w:kern w:val="0"/>
                <w:szCs w:val="21"/>
              </w:rPr>
              <w:t>4</w:t>
            </w:r>
            <w:r>
              <w:rPr>
                <w:rFonts w:hint="eastAsia"/>
                <w:kern w:val="0"/>
                <w:szCs w:val="21"/>
              </w:rPr>
              <w:t>0</w:t>
            </w:r>
            <w:r>
              <w:rPr>
                <w:kern w:val="0"/>
                <w:szCs w:val="21"/>
              </w:rPr>
              <w:t>学时</w:t>
            </w:r>
          </w:p>
          <w:p w:rsidR="00BE76FE" w:rsidRDefault="00BE76FE">
            <w:pPr>
              <w:widowControl/>
              <w:snapToGrid w:val="0"/>
              <w:jc w:val="center"/>
              <w:rPr>
                <w:kern w:val="0"/>
                <w:szCs w:val="21"/>
              </w:rPr>
            </w:pPr>
            <w:r>
              <w:rPr>
                <w:kern w:val="0"/>
                <w:szCs w:val="21"/>
              </w:rPr>
              <w:t>理论</w:t>
            </w:r>
            <w:r>
              <w:rPr>
                <w:rFonts w:hint="eastAsia"/>
                <w:kern w:val="0"/>
                <w:szCs w:val="21"/>
              </w:rPr>
              <w:t>32</w:t>
            </w:r>
            <w:r>
              <w:rPr>
                <w:kern w:val="0"/>
                <w:szCs w:val="21"/>
              </w:rPr>
              <w:t>学时+实验8学时</w:t>
            </w:r>
          </w:p>
        </w:tc>
        <w:tc>
          <w:tcPr>
            <w:tcW w:w="1235" w:type="dxa"/>
            <w:vAlign w:val="center"/>
          </w:tcPr>
          <w:p w:rsidR="00BE76FE" w:rsidRDefault="00BE76FE">
            <w:pPr>
              <w:snapToGrid w:val="0"/>
              <w:jc w:val="center"/>
              <w:rPr>
                <w:rFonts w:eastAsia="微软雅黑"/>
                <w:b/>
                <w:szCs w:val="21"/>
              </w:rPr>
            </w:pPr>
            <w:r>
              <w:rPr>
                <w:rFonts w:eastAsia="微软雅黑"/>
                <w:b/>
                <w:szCs w:val="21"/>
              </w:rPr>
              <w:t>学分</w:t>
            </w:r>
          </w:p>
        </w:tc>
        <w:tc>
          <w:tcPr>
            <w:tcW w:w="3085" w:type="dxa"/>
            <w:vAlign w:val="center"/>
          </w:tcPr>
          <w:p w:rsidR="00BE76FE" w:rsidRDefault="00BE76FE">
            <w:pPr>
              <w:widowControl/>
              <w:snapToGrid w:val="0"/>
              <w:jc w:val="center"/>
              <w:rPr>
                <w:kern w:val="0"/>
                <w:szCs w:val="21"/>
              </w:rPr>
            </w:pPr>
            <w:r>
              <w:rPr>
                <w:kern w:val="0"/>
                <w:szCs w:val="21"/>
              </w:rPr>
              <w:t>2</w:t>
            </w:r>
          </w:p>
        </w:tc>
      </w:tr>
      <w:tr w:rsidR="00BE76FE">
        <w:trPr>
          <w:trHeight w:val="472"/>
          <w:jc w:val="center"/>
        </w:trPr>
        <w:tc>
          <w:tcPr>
            <w:tcW w:w="1267" w:type="dxa"/>
            <w:vAlign w:val="center"/>
          </w:tcPr>
          <w:p w:rsidR="00BE76FE" w:rsidRDefault="00BE76FE">
            <w:pPr>
              <w:snapToGrid w:val="0"/>
              <w:jc w:val="center"/>
              <w:rPr>
                <w:rFonts w:eastAsia="微软雅黑"/>
                <w:b/>
                <w:szCs w:val="21"/>
              </w:rPr>
            </w:pPr>
            <w:r>
              <w:rPr>
                <w:rFonts w:eastAsia="微软雅黑"/>
                <w:b/>
                <w:szCs w:val="21"/>
              </w:rPr>
              <w:t>开课学期</w:t>
            </w:r>
          </w:p>
        </w:tc>
        <w:tc>
          <w:tcPr>
            <w:tcW w:w="2899" w:type="dxa"/>
            <w:vAlign w:val="center"/>
          </w:tcPr>
          <w:p w:rsidR="00BE76FE" w:rsidRDefault="00BE76FE">
            <w:pPr>
              <w:widowControl/>
              <w:snapToGrid w:val="0"/>
              <w:jc w:val="center"/>
              <w:rPr>
                <w:kern w:val="0"/>
                <w:szCs w:val="21"/>
              </w:rPr>
            </w:pPr>
            <w:r>
              <w:rPr>
                <w:kern w:val="0"/>
                <w:szCs w:val="21"/>
              </w:rPr>
              <w:t>第五学期</w:t>
            </w:r>
          </w:p>
        </w:tc>
        <w:tc>
          <w:tcPr>
            <w:tcW w:w="1235" w:type="dxa"/>
            <w:vAlign w:val="center"/>
          </w:tcPr>
          <w:p w:rsidR="00BE76FE" w:rsidRDefault="00BE76FE">
            <w:pPr>
              <w:snapToGrid w:val="0"/>
              <w:jc w:val="center"/>
              <w:rPr>
                <w:rFonts w:eastAsia="微软雅黑"/>
                <w:b/>
                <w:szCs w:val="21"/>
              </w:rPr>
            </w:pPr>
            <w:r>
              <w:rPr>
                <w:rFonts w:eastAsia="微软雅黑"/>
                <w:b/>
                <w:szCs w:val="21"/>
              </w:rPr>
              <w:t>先修课程</w:t>
            </w:r>
          </w:p>
        </w:tc>
        <w:tc>
          <w:tcPr>
            <w:tcW w:w="3085" w:type="dxa"/>
            <w:vAlign w:val="center"/>
          </w:tcPr>
          <w:p w:rsidR="00BE76FE" w:rsidRDefault="00BE76FE">
            <w:pPr>
              <w:widowControl/>
              <w:snapToGrid w:val="0"/>
              <w:jc w:val="center"/>
              <w:rPr>
                <w:kern w:val="0"/>
                <w:szCs w:val="21"/>
              </w:rPr>
            </w:pPr>
            <w:r>
              <w:rPr>
                <w:bCs/>
                <w:color w:val="000000"/>
              </w:rPr>
              <w:t>大学物理、高等数学、电路原理</w:t>
            </w:r>
            <w:r>
              <w:rPr>
                <w:rFonts w:hint="eastAsia"/>
                <w:bCs/>
                <w:color w:val="000000"/>
              </w:rPr>
              <w:t>、</w:t>
            </w:r>
            <w:r>
              <w:rPr>
                <w:bCs/>
                <w:color w:val="000000"/>
              </w:rPr>
              <w:t>电子技术</w:t>
            </w:r>
          </w:p>
        </w:tc>
      </w:tr>
      <w:tr w:rsidR="00BE76FE">
        <w:trPr>
          <w:trHeight w:val="507"/>
          <w:jc w:val="center"/>
        </w:trPr>
        <w:tc>
          <w:tcPr>
            <w:tcW w:w="1267" w:type="dxa"/>
            <w:vAlign w:val="center"/>
          </w:tcPr>
          <w:p w:rsidR="00BE76FE" w:rsidRDefault="00BE76FE">
            <w:pPr>
              <w:snapToGrid w:val="0"/>
              <w:jc w:val="center"/>
              <w:rPr>
                <w:rFonts w:eastAsia="微软雅黑"/>
                <w:b/>
                <w:szCs w:val="21"/>
              </w:rPr>
            </w:pPr>
            <w:r>
              <w:rPr>
                <w:rFonts w:eastAsia="微软雅黑"/>
                <w:b/>
                <w:szCs w:val="21"/>
              </w:rPr>
              <w:t>适用专业</w:t>
            </w:r>
          </w:p>
        </w:tc>
        <w:tc>
          <w:tcPr>
            <w:tcW w:w="2899" w:type="dxa"/>
            <w:vAlign w:val="center"/>
          </w:tcPr>
          <w:p w:rsidR="00BE76FE" w:rsidRDefault="00BE76FE">
            <w:pPr>
              <w:widowControl/>
              <w:snapToGrid w:val="0"/>
              <w:jc w:val="center"/>
              <w:rPr>
                <w:kern w:val="0"/>
                <w:szCs w:val="21"/>
              </w:rPr>
            </w:pPr>
            <w:r>
              <w:rPr>
                <w:rFonts w:hint="eastAsia"/>
                <w:kern w:val="0"/>
                <w:szCs w:val="21"/>
              </w:rPr>
              <w:t>通信</w:t>
            </w:r>
            <w:r>
              <w:rPr>
                <w:kern w:val="0"/>
                <w:szCs w:val="21"/>
              </w:rPr>
              <w:t>工程</w:t>
            </w:r>
          </w:p>
        </w:tc>
        <w:tc>
          <w:tcPr>
            <w:tcW w:w="1235" w:type="dxa"/>
            <w:vAlign w:val="center"/>
          </w:tcPr>
          <w:p w:rsidR="00BE76FE" w:rsidRDefault="00BE76FE">
            <w:pPr>
              <w:snapToGrid w:val="0"/>
              <w:jc w:val="center"/>
              <w:rPr>
                <w:rFonts w:eastAsia="微软雅黑"/>
                <w:b/>
                <w:szCs w:val="21"/>
              </w:rPr>
            </w:pPr>
            <w:r>
              <w:rPr>
                <w:rFonts w:eastAsia="微软雅黑"/>
                <w:b/>
                <w:szCs w:val="21"/>
              </w:rPr>
              <w:t>开课单位</w:t>
            </w:r>
          </w:p>
        </w:tc>
        <w:tc>
          <w:tcPr>
            <w:tcW w:w="3085" w:type="dxa"/>
            <w:vAlign w:val="center"/>
          </w:tcPr>
          <w:p w:rsidR="00BE76FE" w:rsidRDefault="00BE76FE">
            <w:pPr>
              <w:widowControl/>
              <w:snapToGrid w:val="0"/>
              <w:jc w:val="center"/>
              <w:rPr>
                <w:kern w:val="0"/>
                <w:szCs w:val="21"/>
              </w:rPr>
            </w:pPr>
            <w:r>
              <w:rPr>
                <w:bCs/>
                <w:color w:val="000000"/>
              </w:rPr>
              <w:t>计算机与电气工程学院</w:t>
            </w:r>
          </w:p>
        </w:tc>
      </w:tr>
    </w:tbl>
    <w:p w:rsidR="00BE76FE" w:rsidRDefault="00BE76FE">
      <w:pPr>
        <w:spacing w:beforeLines="50" w:before="156" w:afterLines="50" w:after="156" w:line="360" w:lineRule="exact"/>
        <w:rPr>
          <w:b/>
          <w:color w:val="000000"/>
          <w:sz w:val="24"/>
        </w:rPr>
      </w:pPr>
      <w:r>
        <w:rPr>
          <w:b/>
          <w:color w:val="000000"/>
          <w:sz w:val="24"/>
        </w:rPr>
        <w:t>二、课程简介</w:t>
      </w:r>
    </w:p>
    <w:p w:rsidR="00BE76FE" w:rsidRDefault="00BE76FE">
      <w:pPr>
        <w:spacing w:line="360" w:lineRule="exact"/>
        <w:ind w:firstLineChars="200" w:firstLine="420"/>
        <w:rPr>
          <w:szCs w:val="21"/>
        </w:rPr>
      </w:pPr>
      <w:r>
        <w:rPr>
          <w:szCs w:val="21"/>
        </w:rPr>
        <w:t>《</w:t>
      </w:r>
      <w:r>
        <w:rPr>
          <w:rFonts w:hint="eastAsia"/>
          <w:szCs w:val="21"/>
        </w:rPr>
        <w:t>光纤</w:t>
      </w:r>
      <w:r>
        <w:rPr>
          <w:szCs w:val="21"/>
        </w:rPr>
        <w:t>通信》是</w:t>
      </w:r>
      <w:r>
        <w:rPr>
          <w:rFonts w:hint="eastAsia"/>
          <w:szCs w:val="21"/>
        </w:rPr>
        <w:t>通信</w:t>
      </w:r>
      <w:r>
        <w:rPr>
          <w:szCs w:val="21"/>
        </w:rPr>
        <w:t>工程专业的</w:t>
      </w:r>
      <w:r>
        <w:rPr>
          <w:rFonts w:hint="eastAsia"/>
          <w:szCs w:val="21"/>
        </w:rPr>
        <w:t>专业必修</w:t>
      </w:r>
      <w:r>
        <w:rPr>
          <w:szCs w:val="21"/>
        </w:rPr>
        <w:t>课，本课程在大学物理、高等数学、电路理论</w:t>
      </w:r>
      <w:r>
        <w:rPr>
          <w:rFonts w:hint="eastAsia"/>
          <w:szCs w:val="21"/>
        </w:rPr>
        <w:t>、</w:t>
      </w:r>
      <w:r>
        <w:rPr>
          <w:szCs w:val="21"/>
        </w:rPr>
        <w:t>电子技术等课程基础上，</w:t>
      </w:r>
      <w:r>
        <w:rPr>
          <w:rFonts w:hint="eastAsia"/>
          <w:szCs w:val="21"/>
        </w:rPr>
        <w:t>主要</w:t>
      </w:r>
      <w:r>
        <w:rPr>
          <w:szCs w:val="21"/>
        </w:rPr>
        <w:t>讲授的内容是现代光纤技术与光纤通信的基础知识</w:t>
      </w:r>
      <w:r>
        <w:rPr>
          <w:rFonts w:hint="eastAsia"/>
          <w:szCs w:val="21"/>
        </w:rPr>
        <w:t>、</w:t>
      </w:r>
      <w:r>
        <w:rPr>
          <w:szCs w:val="21"/>
        </w:rPr>
        <w:t>基本原理及新技术的发展</w:t>
      </w:r>
      <w:r>
        <w:rPr>
          <w:rFonts w:hint="eastAsia"/>
          <w:szCs w:val="21"/>
        </w:rPr>
        <w:t>，</w:t>
      </w:r>
      <w:r>
        <w:rPr>
          <w:szCs w:val="21"/>
        </w:rPr>
        <w:t>包括光纤与光缆</w:t>
      </w:r>
      <w:r>
        <w:rPr>
          <w:rFonts w:hint="eastAsia"/>
          <w:szCs w:val="21"/>
        </w:rPr>
        <w:t>，</w:t>
      </w:r>
      <w:r>
        <w:rPr>
          <w:szCs w:val="21"/>
        </w:rPr>
        <w:t>光发射机和光接收机</w:t>
      </w:r>
      <w:r>
        <w:rPr>
          <w:rFonts w:hint="eastAsia"/>
          <w:szCs w:val="21"/>
        </w:rPr>
        <w:t>，光放大器，常用光无源器件，在此基础上介绍了SDH和WDM传输体制，简单设计数字光纤通信系统。通过本课程的学习，使学生系统地掌握光纤技术与光纤通信原理，了解光纤通信的最新发展，为毕业后从事本专业和相关专业的工作打下良好的基础。</w:t>
      </w:r>
    </w:p>
    <w:p w:rsidR="00BE76FE" w:rsidRDefault="00BE76FE">
      <w:pPr>
        <w:spacing w:beforeLines="50" w:before="156" w:afterLines="50" w:after="156" w:line="360" w:lineRule="exact"/>
        <w:rPr>
          <w:b/>
          <w:color w:val="000000"/>
          <w:sz w:val="24"/>
        </w:rPr>
      </w:pPr>
      <w:r>
        <w:rPr>
          <w:b/>
          <w:color w:val="000000"/>
          <w:sz w:val="24"/>
        </w:rPr>
        <w:t>三、课程目标</w:t>
      </w:r>
    </w:p>
    <w:p w:rsidR="00BE76FE" w:rsidRDefault="00BE76FE">
      <w:pPr>
        <w:spacing w:line="360" w:lineRule="exact"/>
        <w:ind w:firstLineChars="200" w:firstLine="420"/>
        <w:rPr>
          <w:szCs w:val="21"/>
        </w:rPr>
      </w:pPr>
      <w:r>
        <w:rPr>
          <w:b/>
          <w:szCs w:val="21"/>
        </w:rPr>
        <w:t>课程目标1：</w:t>
      </w:r>
      <w:r>
        <w:rPr>
          <w:rFonts w:hint="eastAsia"/>
          <w:szCs w:val="21"/>
        </w:rPr>
        <w:t>掌握有关光纤通信技术的基本理论、基本知识和技能。</w:t>
      </w:r>
      <w:r>
        <w:rPr>
          <w:szCs w:val="21"/>
        </w:rPr>
        <w:t>（</w:t>
      </w:r>
      <w:r>
        <w:rPr>
          <w:b/>
          <w:szCs w:val="21"/>
        </w:rPr>
        <w:t>支撑毕业目标</w:t>
      </w:r>
      <w:r>
        <w:rPr>
          <w:rFonts w:hint="eastAsia"/>
          <w:b/>
          <w:szCs w:val="21"/>
        </w:rPr>
        <w:t>1.1</w:t>
      </w:r>
      <w:r>
        <w:rPr>
          <w:szCs w:val="21"/>
        </w:rPr>
        <w:t>）</w:t>
      </w:r>
    </w:p>
    <w:p w:rsidR="00BE76FE" w:rsidRDefault="00BE76FE">
      <w:pPr>
        <w:spacing w:line="360" w:lineRule="exact"/>
        <w:ind w:firstLineChars="200" w:firstLine="420"/>
        <w:rPr>
          <w:b/>
          <w:szCs w:val="21"/>
        </w:rPr>
      </w:pPr>
      <w:r>
        <w:rPr>
          <w:b/>
          <w:szCs w:val="21"/>
        </w:rPr>
        <w:t>课程目标2：</w:t>
      </w:r>
      <w:r>
        <w:rPr>
          <w:rFonts w:hint="eastAsia"/>
          <w:szCs w:val="21"/>
        </w:rPr>
        <w:t>掌握</w:t>
      </w:r>
      <w:r>
        <w:rPr>
          <w:szCs w:val="21"/>
        </w:rPr>
        <w:t>光纤传输原理</w:t>
      </w:r>
      <w:r>
        <w:rPr>
          <w:rFonts w:hint="eastAsia"/>
          <w:szCs w:val="21"/>
        </w:rPr>
        <w:t>，掌握光发射机、光接收机、光放大器和光无源器件的基本工作原理</w:t>
      </w:r>
      <w:r>
        <w:rPr>
          <w:szCs w:val="21"/>
        </w:rPr>
        <w:t>（</w:t>
      </w:r>
      <w:r>
        <w:rPr>
          <w:b/>
          <w:szCs w:val="21"/>
        </w:rPr>
        <w:t>支撑毕业目标</w:t>
      </w:r>
      <w:r>
        <w:rPr>
          <w:rFonts w:hint="eastAsia"/>
          <w:b/>
          <w:szCs w:val="21"/>
        </w:rPr>
        <w:t>6.1</w:t>
      </w:r>
      <w:r>
        <w:rPr>
          <w:szCs w:val="21"/>
        </w:rPr>
        <w:t>）</w:t>
      </w:r>
    </w:p>
    <w:p w:rsidR="00BE76FE" w:rsidRDefault="00BE76FE">
      <w:pPr>
        <w:spacing w:line="360" w:lineRule="exact"/>
        <w:ind w:firstLineChars="200" w:firstLine="420"/>
        <w:rPr>
          <w:szCs w:val="21"/>
        </w:rPr>
      </w:pPr>
      <w:r>
        <w:rPr>
          <w:b/>
          <w:szCs w:val="21"/>
        </w:rPr>
        <w:t>课程目标3：</w:t>
      </w:r>
      <w:r>
        <w:rPr>
          <w:rFonts w:hint="eastAsia"/>
          <w:szCs w:val="21"/>
        </w:rPr>
        <w:t>掌握</w:t>
      </w:r>
      <w:r>
        <w:rPr>
          <w:szCs w:val="21"/>
        </w:rPr>
        <w:t>波分复用</w:t>
      </w:r>
      <w:r>
        <w:rPr>
          <w:rFonts w:hint="eastAsia"/>
          <w:szCs w:val="21"/>
        </w:rPr>
        <w:t>、</w:t>
      </w:r>
      <w:r>
        <w:rPr>
          <w:szCs w:val="21"/>
        </w:rPr>
        <w:t>时分复用</w:t>
      </w:r>
      <w:r>
        <w:rPr>
          <w:rFonts w:hint="eastAsia"/>
          <w:szCs w:val="21"/>
        </w:rPr>
        <w:t>、SDH系统的原理和特点</w:t>
      </w:r>
      <w:r>
        <w:rPr>
          <w:szCs w:val="21"/>
        </w:rPr>
        <w:t>（</w:t>
      </w:r>
      <w:r>
        <w:rPr>
          <w:rFonts w:hint="eastAsia"/>
          <w:b/>
          <w:szCs w:val="21"/>
        </w:rPr>
        <w:t>7.1</w:t>
      </w:r>
      <w:r>
        <w:rPr>
          <w:szCs w:val="21"/>
        </w:rPr>
        <w:t>）</w:t>
      </w:r>
    </w:p>
    <w:p w:rsidR="00BE76FE" w:rsidRDefault="00BE76FE">
      <w:pPr>
        <w:spacing w:line="360" w:lineRule="exact"/>
        <w:ind w:firstLineChars="200" w:firstLine="420"/>
        <w:rPr>
          <w:szCs w:val="21"/>
        </w:rPr>
      </w:pPr>
      <w:r>
        <w:rPr>
          <w:b/>
          <w:szCs w:val="21"/>
        </w:rPr>
        <w:t>课程目标4：</w:t>
      </w:r>
      <w:r>
        <w:rPr>
          <w:szCs w:val="21"/>
        </w:rPr>
        <w:t>掌握现代光纤通信系统的原理和设计方法</w:t>
      </w:r>
      <w:r>
        <w:rPr>
          <w:rFonts w:hint="eastAsia"/>
          <w:szCs w:val="21"/>
        </w:rPr>
        <w:t>，</w:t>
      </w:r>
      <w:r>
        <w:rPr>
          <w:szCs w:val="21"/>
        </w:rPr>
        <w:t>了解现代光纤通信技术的前沿</w:t>
      </w:r>
      <w:r>
        <w:rPr>
          <w:rFonts w:hint="eastAsia"/>
          <w:szCs w:val="21"/>
        </w:rPr>
        <w:t>内容</w:t>
      </w:r>
      <w:r>
        <w:rPr>
          <w:szCs w:val="21"/>
        </w:rPr>
        <w:t>（</w:t>
      </w:r>
      <w:r>
        <w:rPr>
          <w:b/>
          <w:szCs w:val="21"/>
        </w:rPr>
        <w:t>支撑毕业目标</w:t>
      </w:r>
      <w:r>
        <w:rPr>
          <w:rFonts w:hint="eastAsia"/>
          <w:b/>
          <w:szCs w:val="21"/>
        </w:rPr>
        <w:t>3.2</w:t>
      </w:r>
      <w:r>
        <w:rPr>
          <w:szCs w:val="21"/>
        </w:rPr>
        <w:t>）</w:t>
      </w:r>
    </w:p>
    <w:p w:rsidR="00BE76FE" w:rsidRDefault="00BE76FE">
      <w:pPr>
        <w:spacing w:beforeLines="50" w:before="156" w:afterLines="50" w:after="156" w:line="360" w:lineRule="exact"/>
        <w:rPr>
          <w:b/>
          <w:color w:val="000000"/>
          <w:sz w:val="24"/>
        </w:rPr>
      </w:pPr>
      <w:r>
        <w:rPr>
          <w:b/>
          <w:color w:val="000000"/>
          <w:sz w:val="24"/>
        </w:rPr>
        <w:t>四、课程目标对毕业要求指标点的支撑</w:t>
      </w:r>
    </w:p>
    <w:p w:rsidR="00BE76FE" w:rsidRDefault="00BE76FE">
      <w:pPr>
        <w:spacing w:line="360" w:lineRule="exact"/>
        <w:jc w:val="center"/>
        <w:rPr>
          <w:b/>
          <w:bCs/>
          <w:color w:val="0000FF"/>
          <w:sz w:val="18"/>
          <w:szCs w:val="18"/>
        </w:rPr>
      </w:pPr>
      <w:r>
        <w:rPr>
          <w:b/>
          <w:bCs/>
          <w:color w:val="000000"/>
          <w:sz w:val="18"/>
          <w:szCs w:val="18"/>
        </w:rPr>
        <w:t>表4-1 课程目标对毕业要求指标点的支撑</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103"/>
        <w:gridCol w:w="567"/>
        <w:gridCol w:w="567"/>
        <w:gridCol w:w="567"/>
        <w:gridCol w:w="567"/>
      </w:tblGrid>
      <w:tr w:rsidR="00BE76FE">
        <w:trPr>
          <w:trHeight w:val="359"/>
          <w:tblHeader/>
        </w:trPr>
        <w:tc>
          <w:tcPr>
            <w:tcW w:w="1418" w:type="dxa"/>
            <w:vMerge w:val="restart"/>
            <w:vAlign w:val="center"/>
          </w:tcPr>
          <w:p w:rsidR="00BE76FE" w:rsidRDefault="00BE76FE">
            <w:pPr>
              <w:rPr>
                <w:b/>
                <w:color w:val="000000"/>
                <w:sz w:val="18"/>
                <w:szCs w:val="18"/>
              </w:rPr>
            </w:pPr>
            <w:r>
              <w:rPr>
                <w:b/>
                <w:color w:val="000000"/>
                <w:sz w:val="18"/>
                <w:szCs w:val="18"/>
              </w:rPr>
              <w:t>毕业要求</w:t>
            </w:r>
          </w:p>
        </w:tc>
        <w:tc>
          <w:tcPr>
            <w:tcW w:w="5103" w:type="dxa"/>
            <w:vMerge w:val="restart"/>
            <w:vAlign w:val="center"/>
          </w:tcPr>
          <w:p w:rsidR="00BE76FE" w:rsidRDefault="00BE76FE">
            <w:pPr>
              <w:jc w:val="center"/>
              <w:rPr>
                <w:b/>
                <w:color w:val="000000"/>
                <w:sz w:val="18"/>
                <w:szCs w:val="18"/>
              </w:rPr>
            </w:pPr>
            <w:r>
              <w:rPr>
                <w:b/>
                <w:color w:val="000000"/>
                <w:sz w:val="18"/>
                <w:szCs w:val="18"/>
              </w:rPr>
              <w:t>毕业要求指标点</w:t>
            </w:r>
          </w:p>
        </w:tc>
        <w:tc>
          <w:tcPr>
            <w:tcW w:w="2268" w:type="dxa"/>
            <w:gridSpan w:val="4"/>
          </w:tcPr>
          <w:p w:rsidR="00BE76FE" w:rsidRDefault="00BE76FE">
            <w:pPr>
              <w:jc w:val="center"/>
              <w:rPr>
                <w:b/>
                <w:color w:val="000000"/>
                <w:sz w:val="18"/>
                <w:szCs w:val="18"/>
              </w:rPr>
            </w:pPr>
            <w:r>
              <w:rPr>
                <w:b/>
                <w:color w:val="000000"/>
                <w:sz w:val="18"/>
                <w:szCs w:val="18"/>
              </w:rPr>
              <w:t>课程目标</w:t>
            </w:r>
          </w:p>
        </w:tc>
      </w:tr>
      <w:tr w:rsidR="00BE76FE">
        <w:trPr>
          <w:trHeight w:val="422"/>
          <w:tblHeader/>
        </w:trPr>
        <w:tc>
          <w:tcPr>
            <w:tcW w:w="1418" w:type="dxa"/>
            <w:vMerge/>
            <w:vAlign w:val="center"/>
          </w:tcPr>
          <w:p w:rsidR="00BE76FE" w:rsidRDefault="00BE76FE">
            <w:pPr>
              <w:jc w:val="center"/>
              <w:rPr>
                <w:b/>
                <w:color w:val="000000"/>
                <w:sz w:val="18"/>
                <w:szCs w:val="18"/>
              </w:rPr>
            </w:pPr>
          </w:p>
        </w:tc>
        <w:tc>
          <w:tcPr>
            <w:tcW w:w="5103" w:type="dxa"/>
            <w:vMerge/>
            <w:vAlign w:val="center"/>
          </w:tcPr>
          <w:p w:rsidR="00BE76FE" w:rsidRDefault="00BE76FE">
            <w:pPr>
              <w:jc w:val="center"/>
              <w:rPr>
                <w:b/>
                <w:color w:val="000000"/>
                <w:sz w:val="18"/>
                <w:szCs w:val="18"/>
              </w:rPr>
            </w:pPr>
          </w:p>
        </w:tc>
        <w:tc>
          <w:tcPr>
            <w:tcW w:w="567" w:type="dxa"/>
            <w:vAlign w:val="center"/>
          </w:tcPr>
          <w:p w:rsidR="00BE76FE" w:rsidRDefault="00BE76FE">
            <w:pPr>
              <w:jc w:val="center"/>
              <w:rPr>
                <w:b/>
                <w:color w:val="000000"/>
                <w:sz w:val="18"/>
                <w:szCs w:val="18"/>
              </w:rPr>
            </w:pPr>
            <w:r>
              <w:rPr>
                <w:b/>
                <w:color w:val="000000"/>
                <w:sz w:val="18"/>
                <w:szCs w:val="18"/>
              </w:rPr>
              <w:t>1</w:t>
            </w:r>
          </w:p>
        </w:tc>
        <w:tc>
          <w:tcPr>
            <w:tcW w:w="567" w:type="dxa"/>
            <w:vAlign w:val="center"/>
          </w:tcPr>
          <w:p w:rsidR="00BE76FE" w:rsidRDefault="00BE76FE">
            <w:pPr>
              <w:jc w:val="center"/>
              <w:rPr>
                <w:b/>
                <w:color w:val="000000"/>
                <w:sz w:val="18"/>
                <w:szCs w:val="18"/>
              </w:rPr>
            </w:pPr>
            <w:r>
              <w:rPr>
                <w:b/>
                <w:color w:val="000000"/>
                <w:sz w:val="18"/>
                <w:szCs w:val="18"/>
              </w:rPr>
              <w:t>2</w:t>
            </w:r>
          </w:p>
        </w:tc>
        <w:tc>
          <w:tcPr>
            <w:tcW w:w="567" w:type="dxa"/>
            <w:vAlign w:val="center"/>
          </w:tcPr>
          <w:p w:rsidR="00BE76FE" w:rsidRDefault="00BE76FE">
            <w:pPr>
              <w:jc w:val="center"/>
              <w:rPr>
                <w:b/>
                <w:color w:val="000000"/>
                <w:sz w:val="18"/>
                <w:szCs w:val="18"/>
              </w:rPr>
            </w:pPr>
            <w:r>
              <w:rPr>
                <w:b/>
                <w:color w:val="000000"/>
                <w:sz w:val="18"/>
                <w:szCs w:val="18"/>
              </w:rPr>
              <w:t>3</w:t>
            </w:r>
          </w:p>
        </w:tc>
        <w:tc>
          <w:tcPr>
            <w:tcW w:w="567" w:type="dxa"/>
            <w:vAlign w:val="center"/>
          </w:tcPr>
          <w:p w:rsidR="00BE76FE" w:rsidRDefault="00BE76FE">
            <w:pPr>
              <w:jc w:val="center"/>
              <w:rPr>
                <w:b/>
                <w:color w:val="000000"/>
                <w:sz w:val="18"/>
                <w:szCs w:val="18"/>
              </w:rPr>
            </w:pPr>
            <w:r>
              <w:rPr>
                <w:b/>
                <w:color w:val="000000"/>
                <w:sz w:val="18"/>
                <w:szCs w:val="18"/>
              </w:rPr>
              <w:t>4</w:t>
            </w:r>
          </w:p>
        </w:tc>
      </w:tr>
      <w:tr w:rsidR="00BE76FE">
        <w:trPr>
          <w:trHeight w:val="533"/>
        </w:trPr>
        <w:tc>
          <w:tcPr>
            <w:tcW w:w="1418" w:type="dxa"/>
            <w:vAlign w:val="center"/>
          </w:tcPr>
          <w:p w:rsidR="00BE76FE" w:rsidRDefault="00BE76FE">
            <w:pPr>
              <w:adjustRightInd w:val="0"/>
              <w:snapToGrid w:val="0"/>
              <w:spacing w:beforeLines="50" w:before="156" w:line="360" w:lineRule="auto"/>
              <w:jc w:val="left"/>
              <w:outlineLvl w:val="0"/>
              <w:rPr>
                <w:sz w:val="18"/>
                <w:szCs w:val="18"/>
              </w:rPr>
            </w:pPr>
            <w:r>
              <w:rPr>
                <w:rFonts w:hint="eastAsia"/>
                <w:sz w:val="18"/>
                <w:szCs w:val="18"/>
              </w:rPr>
              <w:t>1</w:t>
            </w:r>
            <w:r>
              <w:rPr>
                <w:b/>
                <w:color w:val="000000"/>
                <w:sz w:val="18"/>
                <w:szCs w:val="18"/>
              </w:rPr>
              <w:t>工程知识应用</w:t>
            </w:r>
          </w:p>
        </w:tc>
        <w:tc>
          <w:tcPr>
            <w:tcW w:w="5103" w:type="dxa"/>
            <w:vAlign w:val="center"/>
          </w:tcPr>
          <w:p w:rsidR="00BE76FE" w:rsidRDefault="00BE76FE">
            <w:pPr>
              <w:widowControl/>
              <w:jc w:val="left"/>
              <w:rPr>
                <w:sz w:val="18"/>
                <w:szCs w:val="18"/>
              </w:rPr>
            </w:pPr>
            <w:r>
              <w:rPr>
                <w:rFonts w:hint="eastAsia"/>
                <w:sz w:val="18"/>
                <w:szCs w:val="18"/>
              </w:rPr>
              <w:t>1.1（ 工程问题描述）能将数理工程科学语言工具用于通信工程领域复杂工程问题的表达。</w:t>
            </w:r>
          </w:p>
        </w:tc>
        <w:tc>
          <w:tcPr>
            <w:tcW w:w="567" w:type="dxa"/>
          </w:tcPr>
          <w:p w:rsidR="00BE76FE" w:rsidRDefault="00BE76FE">
            <w:pPr>
              <w:spacing w:beforeLines="50" w:before="156" w:line="360" w:lineRule="auto"/>
              <w:jc w:val="center"/>
              <w:rPr>
                <w:sz w:val="18"/>
                <w:szCs w:val="18"/>
              </w:rPr>
            </w:pPr>
            <w:r>
              <w:rPr>
                <w:rFonts w:hint="eastAsia"/>
                <w:sz w:val="18"/>
                <w:szCs w:val="18"/>
              </w:rPr>
              <w:t>H</w:t>
            </w:r>
          </w:p>
        </w:tc>
        <w:tc>
          <w:tcPr>
            <w:tcW w:w="567" w:type="dxa"/>
            <w:vAlign w:val="center"/>
          </w:tcPr>
          <w:p w:rsidR="00BE76FE" w:rsidRDefault="00BE76FE">
            <w:pPr>
              <w:jc w:val="center"/>
            </w:pPr>
          </w:p>
        </w:tc>
        <w:tc>
          <w:tcPr>
            <w:tcW w:w="567" w:type="dxa"/>
            <w:vAlign w:val="center"/>
          </w:tcPr>
          <w:p w:rsidR="00BE76FE" w:rsidRDefault="00BE76FE">
            <w:pPr>
              <w:jc w:val="center"/>
              <w:rPr>
                <w:sz w:val="18"/>
                <w:szCs w:val="18"/>
              </w:rPr>
            </w:pPr>
          </w:p>
        </w:tc>
        <w:tc>
          <w:tcPr>
            <w:tcW w:w="567" w:type="dxa"/>
            <w:vAlign w:val="center"/>
          </w:tcPr>
          <w:p w:rsidR="00BE76FE" w:rsidRDefault="00BE76FE">
            <w:pPr>
              <w:jc w:val="center"/>
              <w:rPr>
                <w:sz w:val="18"/>
                <w:szCs w:val="18"/>
              </w:rPr>
            </w:pPr>
          </w:p>
        </w:tc>
      </w:tr>
      <w:tr w:rsidR="00BE76FE">
        <w:trPr>
          <w:trHeight w:val="533"/>
        </w:trPr>
        <w:tc>
          <w:tcPr>
            <w:tcW w:w="1418" w:type="dxa"/>
            <w:vAlign w:val="center"/>
          </w:tcPr>
          <w:p w:rsidR="00BE76FE" w:rsidRDefault="00BE76FE">
            <w:pPr>
              <w:adjustRightInd w:val="0"/>
              <w:snapToGrid w:val="0"/>
              <w:spacing w:beforeLines="50" w:before="156" w:line="360" w:lineRule="auto"/>
              <w:jc w:val="left"/>
              <w:outlineLvl w:val="0"/>
              <w:rPr>
                <w:b/>
                <w:sz w:val="18"/>
                <w:szCs w:val="18"/>
              </w:rPr>
            </w:pPr>
            <w:r>
              <w:rPr>
                <w:b/>
                <w:sz w:val="18"/>
                <w:szCs w:val="18"/>
              </w:rPr>
              <w:t>3设计/开发解决方案</w:t>
            </w:r>
          </w:p>
        </w:tc>
        <w:tc>
          <w:tcPr>
            <w:tcW w:w="5103" w:type="dxa"/>
            <w:vAlign w:val="center"/>
          </w:tcPr>
          <w:p w:rsidR="00BE76FE" w:rsidRDefault="00BE76FE">
            <w:pPr>
              <w:widowControl/>
              <w:jc w:val="left"/>
            </w:pPr>
            <w:r>
              <w:rPr>
                <w:rFonts w:hint="eastAsia"/>
                <w:sz w:val="18"/>
                <w:szCs w:val="18"/>
              </w:rPr>
              <w:t>3.2</w:t>
            </w:r>
            <w:r>
              <w:rPr>
                <w:rFonts w:ascii="宋体" w:eastAsia="宋体" w:hAnsi="宋体" w:cs="宋体" w:hint="eastAsia"/>
                <w:color w:val="000000"/>
                <w:kern w:val="0"/>
                <w:sz w:val="18"/>
                <w:szCs w:val="18"/>
              </w:rPr>
              <w:t xml:space="preserve">能够针对特定需求，完成电气系统以及单元（部件）的设计， </w:t>
            </w:r>
          </w:p>
          <w:p w:rsidR="00BE76FE" w:rsidRDefault="00BE76FE">
            <w:pPr>
              <w:jc w:val="left"/>
              <w:rPr>
                <w:sz w:val="18"/>
                <w:szCs w:val="18"/>
              </w:rPr>
            </w:pPr>
            <w:r>
              <w:rPr>
                <w:rFonts w:ascii="宋体" w:eastAsia="宋体" w:hAnsi="宋体" w:cs="宋体" w:hint="eastAsia"/>
                <w:color w:val="000000"/>
                <w:kern w:val="0"/>
                <w:sz w:val="18"/>
                <w:szCs w:val="18"/>
              </w:rPr>
              <w:t>并能在设计中体现创新意识。</w:t>
            </w:r>
          </w:p>
        </w:tc>
        <w:tc>
          <w:tcPr>
            <w:tcW w:w="567" w:type="dxa"/>
          </w:tcPr>
          <w:p w:rsidR="00BE76FE" w:rsidRDefault="00BE76FE">
            <w:pPr>
              <w:spacing w:beforeLines="50" w:before="156" w:line="360" w:lineRule="auto"/>
              <w:jc w:val="center"/>
              <w:rPr>
                <w:sz w:val="18"/>
                <w:szCs w:val="18"/>
              </w:rPr>
            </w:pPr>
          </w:p>
        </w:tc>
        <w:tc>
          <w:tcPr>
            <w:tcW w:w="567" w:type="dxa"/>
            <w:vAlign w:val="center"/>
          </w:tcPr>
          <w:p w:rsidR="00BE76FE" w:rsidRDefault="00BE76FE">
            <w:pPr>
              <w:jc w:val="center"/>
              <w:rPr>
                <w:sz w:val="18"/>
                <w:szCs w:val="18"/>
              </w:rPr>
            </w:pPr>
          </w:p>
        </w:tc>
        <w:tc>
          <w:tcPr>
            <w:tcW w:w="567" w:type="dxa"/>
            <w:vAlign w:val="center"/>
          </w:tcPr>
          <w:p w:rsidR="00BE76FE" w:rsidRDefault="00BE76FE">
            <w:pPr>
              <w:jc w:val="center"/>
              <w:rPr>
                <w:sz w:val="18"/>
                <w:szCs w:val="18"/>
              </w:rPr>
            </w:pPr>
          </w:p>
        </w:tc>
        <w:tc>
          <w:tcPr>
            <w:tcW w:w="567" w:type="dxa"/>
            <w:vAlign w:val="center"/>
          </w:tcPr>
          <w:p w:rsidR="00BE76FE" w:rsidRDefault="00BE76FE">
            <w:pPr>
              <w:jc w:val="center"/>
              <w:rPr>
                <w:sz w:val="18"/>
                <w:szCs w:val="18"/>
              </w:rPr>
            </w:pPr>
            <w:r>
              <w:rPr>
                <w:rFonts w:hint="eastAsia"/>
                <w:sz w:val="18"/>
                <w:szCs w:val="18"/>
              </w:rPr>
              <w:t>H</w:t>
            </w:r>
          </w:p>
        </w:tc>
      </w:tr>
      <w:tr w:rsidR="00BE76FE">
        <w:trPr>
          <w:trHeight w:val="533"/>
        </w:trPr>
        <w:tc>
          <w:tcPr>
            <w:tcW w:w="1418" w:type="dxa"/>
            <w:vAlign w:val="center"/>
          </w:tcPr>
          <w:p w:rsidR="00BE76FE" w:rsidRDefault="00BE76FE">
            <w:pPr>
              <w:adjustRightInd w:val="0"/>
              <w:snapToGrid w:val="0"/>
              <w:spacing w:beforeLines="50" w:before="156" w:line="360" w:lineRule="auto"/>
              <w:jc w:val="left"/>
              <w:outlineLvl w:val="0"/>
              <w:rPr>
                <w:b/>
                <w:sz w:val="18"/>
                <w:szCs w:val="18"/>
              </w:rPr>
            </w:pPr>
            <w:r>
              <w:rPr>
                <w:rFonts w:hint="eastAsia"/>
                <w:b/>
                <w:sz w:val="18"/>
                <w:szCs w:val="18"/>
              </w:rPr>
              <w:t>6工程与社会</w:t>
            </w:r>
          </w:p>
        </w:tc>
        <w:tc>
          <w:tcPr>
            <w:tcW w:w="5103" w:type="dxa"/>
            <w:vAlign w:val="center"/>
          </w:tcPr>
          <w:p w:rsidR="00BE76FE" w:rsidRDefault="00BE76FE">
            <w:pPr>
              <w:widowControl/>
              <w:jc w:val="left"/>
              <w:rPr>
                <w:sz w:val="18"/>
                <w:szCs w:val="18"/>
              </w:rPr>
            </w:pPr>
            <w:r>
              <w:rPr>
                <w:rFonts w:hint="eastAsia"/>
                <w:sz w:val="18"/>
                <w:szCs w:val="18"/>
              </w:rPr>
              <w:t>6.1</w:t>
            </w:r>
            <w:r>
              <w:rPr>
                <w:rFonts w:ascii="宋体" w:eastAsia="宋体" w:hAnsi="宋体" w:cs="宋体" w:hint="eastAsia"/>
                <w:color w:val="000000"/>
                <w:kern w:val="0"/>
                <w:sz w:val="18"/>
                <w:szCs w:val="18"/>
              </w:rPr>
              <w:t xml:space="preserve">知晓通信与信息工程领域的技术标准体系、知识产权、产业政策和法律法规，理解不同社会文化 对工程活动的影响。 </w:t>
            </w:r>
          </w:p>
        </w:tc>
        <w:tc>
          <w:tcPr>
            <w:tcW w:w="567" w:type="dxa"/>
          </w:tcPr>
          <w:p w:rsidR="00BE76FE" w:rsidRDefault="00BE76FE">
            <w:pPr>
              <w:spacing w:beforeLines="50" w:before="156" w:line="360" w:lineRule="auto"/>
              <w:jc w:val="center"/>
              <w:rPr>
                <w:sz w:val="18"/>
                <w:szCs w:val="18"/>
              </w:rPr>
            </w:pPr>
          </w:p>
        </w:tc>
        <w:tc>
          <w:tcPr>
            <w:tcW w:w="567" w:type="dxa"/>
            <w:vAlign w:val="center"/>
          </w:tcPr>
          <w:p w:rsidR="00BE76FE" w:rsidRDefault="00BE76FE">
            <w:pPr>
              <w:jc w:val="center"/>
            </w:pPr>
            <w:r>
              <w:rPr>
                <w:rFonts w:hint="eastAsia"/>
              </w:rPr>
              <w:t>H</w:t>
            </w:r>
          </w:p>
        </w:tc>
        <w:tc>
          <w:tcPr>
            <w:tcW w:w="567" w:type="dxa"/>
            <w:vAlign w:val="center"/>
          </w:tcPr>
          <w:p w:rsidR="00BE76FE" w:rsidRDefault="00BE76FE">
            <w:pPr>
              <w:jc w:val="center"/>
              <w:rPr>
                <w:sz w:val="18"/>
                <w:szCs w:val="18"/>
              </w:rPr>
            </w:pPr>
          </w:p>
        </w:tc>
        <w:tc>
          <w:tcPr>
            <w:tcW w:w="567" w:type="dxa"/>
            <w:vAlign w:val="center"/>
          </w:tcPr>
          <w:p w:rsidR="00BE76FE" w:rsidRDefault="00BE76FE">
            <w:pPr>
              <w:jc w:val="center"/>
              <w:rPr>
                <w:sz w:val="18"/>
                <w:szCs w:val="18"/>
              </w:rPr>
            </w:pPr>
          </w:p>
        </w:tc>
      </w:tr>
      <w:tr w:rsidR="00BE76FE">
        <w:trPr>
          <w:trHeight w:val="90"/>
        </w:trPr>
        <w:tc>
          <w:tcPr>
            <w:tcW w:w="1418" w:type="dxa"/>
            <w:vAlign w:val="center"/>
          </w:tcPr>
          <w:p w:rsidR="00BE76FE" w:rsidRDefault="00BE76FE">
            <w:pPr>
              <w:jc w:val="left"/>
              <w:rPr>
                <w:b/>
                <w:sz w:val="18"/>
                <w:szCs w:val="18"/>
              </w:rPr>
            </w:pPr>
            <w:r>
              <w:rPr>
                <w:rFonts w:hint="eastAsia"/>
                <w:b/>
                <w:sz w:val="18"/>
                <w:szCs w:val="18"/>
              </w:rPr>
              <w:t>7</w:t>
            </w:r>
            <w:r>
              <w:rPr>
                <w:rFonts w:cs="宋体" w:hint="eastAsia"/>
                <w:b/>
                <w:sz w:val="18"/>
                <w:szCs w:val="18"/>
              </w:rPr>
              <w:t>促进可持续发展</w:t>
            </w:r>
          </w:p>
        </w:tc>
        <w:tc>
          <w:tcPr>
            <w:tcW w:w="5103" w:type="dxa"/>
            <w:vAlign w:val="center"/>
          </w:tcPr>
          <w:p w:rsidR="00BE76FE" w:rsidRDefault="00BE76FE">
            <w:pPr>
              <w:jc w:val="left"/>
              <w:rPr>
                <w:sz w:val="18"/>
                <w:szCs w:val="18"/>
              </w:rPr>
            </w:pPr>
            <w:r>
              <w:rPr>
                <w:rFonts w:hint="eastAsia"/>
                <w:sz w:val="18"/>
                <w:szCs w:val="18"/>
              </w:rPr>
              <w:t>7.1能够站在环境保护和可持续发展角度思考实践的可持续性，</w:t>
            </w:r>
          </w:p>
          <w:p w:rsidR="00BE76FE" w:rsidRDefault="00BE76FE">
            <w:pPr>
              <w:jc w:val="left"/>
              <w:rPr>
                <w:sz w:val="18"/>
                <w:szCs w:val="18"/>
              </w:rPr>
            </w:pPr>
            <w:r>
              <w:rPr>
                <w:rFonts w:hint="eastAsia"/>
                <w:sz w:val="18"/>
                <w:szCs w:val="18"/>
              </w:rPr>
              <w:t>评价产品周期中可能对人类和环境造成的损害和隐患。</w:t>
            </w:r>
          </w:p>
        </w:tc>
        <w:tc>
          <w:tcPr>
            <w:tcW w:w="567" w:type="dxa"/>
          </w:tcPr>
          <w:p w:rsidR="00BE76FE" w:rsidRDefault="00BE76FE">
            <w:pPr>
              <w:spacing w:beforeLines="100" w:before="312"/>
              <w:jc w:val="center"/>
              <w:rPr>
                <w:sz w:val="18"/>
                <w:szCs w:val="18"/>
              </w:rPr>
            </w:pPr>
          </w:p>
        </w:tc>
        <w:tc>
          <w:tcPr>
            <w:tcW w:w="567" w:type="dxa"/>
            <w:vAlign w:val="center"/>
          </w:tcPr>
          <w:p w:rsidR="00BE76FE" w:rsidRDefault="00BE76FE">
            <w:pPr>
              <w:jc w:val="center"/>
              <w:rPr>
                <w:sz w:val="18"/>
                <w:szCs w:val="18"/>
              </w:rPr>
            </w:pPr>
          </w:p>
        </w:tc>
        <w:tc>
          <w:tcPr>
            <w:tcW w:w="567" w:type="dxa"/>
            <w:vAlign w:val="center"/>
          </w:tcPr>
          <w:p w:rsidR="00BE76FE" w:rsidRDefault="00BE76FE">
            <w:pPr>
              <w:jc w:val="center"/>
              <w:rPr>
                <w:sz w:val="18"/>
                <w:szCs w:val="18"/>
              </w:rPr>
            </w:pPr>
            <w:r>
              <w:t>H</w:t>
            </w:r>
          </w:p>
        </w:tc>
        <w:tc>
          <w:tcPr>
            <w:tcW w:w="567" w:type="dxa"/>
            <w:vAlign w:val="center"/>
          </w:tcPr>
          <w:p w:rsidR="00BE76FE" w:rsidRDefault="00BE76FE">
            <w:pPr>
              <w:jc w:val="center"/>
              <w:rPr>
                <w:sz w:val="18"/>
                <w:szCs w:val="18"/>
              </w:rPr>
            </w:pPr>
          </w:p>
        </w:tc>
      </w:tr>
    </w:tbl>
    <w:p w:rsidR="00BE76FE" w:rsidRDefault="00BE76FE">
      <w:pPr>
        <w:spacing w:beforeLines="50" w:before="156" w:afterLines="50" w:after="156" w:line="360" w:lineRule="exact"/>
        <w:rPr>
          <w:b/>
          <w:color w:val="000000"/>
          <w:sz w:val="24"/>
        </w:rPr>
      </w:pPr>
      <w:r>
        <w:rPr>
          <w:b/>
          <w:color w:val="000000"/>
          <w:sz w:val="24"/>
        </w:rPr>
        <w:t>五、教学内容及实施手段</w:t>
      </w:r>
    </w:p>
    <w:p w:rsidR="00BE76FE" w:rsidRDefault="00BE76FE">
      <w:pPr>
        <w:spacing w:line="360" w:lineRule="exact"/>
        <w:jc w:val="center"/>
        <w:rPr>
          <w:b/>
          <w:color w:val="000000"/>
          <w:sz w:val="18"/>
          <w:szCs w:val="18"/>
        </w:rPr>
      </w:pPr>
      <w:r>
        <w:rPr>
          <w:b/>
          <w:bCs/>
          <w:color w:val="000000"/>
          <w:sz w:val="18"/>
          <w:szCs w:val="18"/>
        </w:rPr>
        <w:t>表5-1教学内容与进度要求</w:t>
      </w:r>
    </w:p>
    <w:tbl>
      <w:tblPr>
        <w:tblW w:w="8931"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1701"/>
        <w:gridCol w:w="708"/>
        <w:gridCol w:w="2410"/>
        <w:gridCol w:w="1843"/>
        <w:gridCol w:w="850"/>
        <w:gridCol w:w="496"/>
      </w:tblGrid>
      <w:tr w:rsidR="00BE76FE">
        <w:trPr>
          <w:trHeight w:val="284"/>
          <w:jc w:val="center"/>
        </w:trPr>
        <w:tc>
          <w:tcPr>
            <w:tcW w:w="923" w:type="dxa"/>
            <w:tcBorders>
              <w:left w:val="single" w:sz="4" w:space="0" w:color="auto"/>
            </w:tcBorders>
            <w:vAlign w:val="center"/>
          </w:tcPr>
          <w:p w:rsidR="00BE76FE" w:rsidRDefault="00BE76FE">
            <w:pPr>
              <w:pStyle w:val="12"/>
              <w:spacing w:line="288" w:lineRule="auto"/>
              <w:rPr>
                <w:rFonts w:ascii="Times New Roman" w:hAnsi="Times New Roman"/>
                <w:b/>
                <w:bCs/>
                <w:sz w:val="18"/>
                <w:szCs w:val="18"/>
              </w:rPr>
            </w:pPr>
            <w:r>
              <w:rPr>
                <w:rFonts w:ascii="Times New Roman" w:hAnsi="Times New Roman"/>
                <w:b/>
                <w:bCs/>
                <w:sz w:val="18"/>
                <w:szCs w:val="18"/>
              </w:rPr>
              <w:t>章节</w:t>
            </w:r>
          </w:p>
        </w:tc>
        <w:tc>
          <w:tcPr>
            <w:tcW w:w="1701" w:type="dxa"/>
            <w:vAlign w:val="center"/>
          </w:tcPr>
          <w:p w:rsidR="00BE76FE" w:rsidRDefault="00BE76FE">
            <w:pPr>
              <w:pStyle w:val="12"/>
              <w:spacing w:line="288" w:lineRule="auto"/>
              <w:rPr>
                <w:rFonts w:ascii="Times New Roman" w:hAnsi="Times New Roman"/>
                <w:b/>
                <w:bCs/>
                <w:sz w:val="18"/>
                <w:szCs w:val="18"/>
              </w:rPr>
            </w:pPr>
            <w:r>
              <w:rPr>
                <w:rFonts w:ascii="Times New Roman" w:hAnsi="Times New Roman"/>
                <w:b/>
                <w:sz w:val="18"/>
                <w:szCs w:val="18"/>
              </w:rPr>
              <w:t>小节内容</w:t>
            </w:r>
          </w:p>
        </w:tc>
        <w:tc>
          <w:tcPr>
            <w:tcW w:w="708" w:type="dxa"/>
            <w:vAlign w:val="center"/>
          </w:tcPr>
          <w:p w:rsidR="00BE76FE" w:rsidRDefault="00BE76FE">
            <w:pPr>
              <w:pStyle w:val="12"/>
              <w:spacing w:line="288" w:lineRule="auto"/>
              <w:rPr>
                <w:rFonts w:ascii="Times New Roman" w:hAnsi="Times New Roman"/>
                <w:b/>
                <w:bCs/>
                <w:sz w:val="18"/>
                <w:szCs w:val="18"/>
              </w:rPr>
            </w:pPr>
            <w:r>
              <w:rPr>
                <w:rFonts w:ascii="Times New Roman" w:hAnsi="Times New Roman"/>
                <w:b/>
                <w:sz w:val="18"/>
                <w:szCs w:val="18"/>
              </w:rPr>
              <w:t>要求</w:t>
            </w:r>
          </w:p>
        </w:tc>
        <w:tc>
          <w:tcPr>
            <w:tcW w:w="2410" w:type="dxa"/>
            <w:vAlign w:val="center"/>
          </w:tcPr>
          <w:p w:rsidR="00BE76FE" w:rsidRDefault="00BE76FE">
            <w:pPr>
              <w:pStyle w:val="12"/>
              <w:spacing w:line="288" w:lineRule="auto"/>
              <w:rPr>
                <w:rFonts w:ascii="Times New Roman" w:hAnsi="Times New Roman"/>
                <w:b/>
                <w:bCs/>
                <w:kern w:val="0"/>
                <w:sz w:val="18"/>
                <w:szCs w:val="18"/>
              </w:rPr>
            </w:pPr>
            <w:r>
              <w:rPr>
                <w:rFonts w:ascii="Times New Roman" w:hAnsi="Times New Roman"/>
                <w:b/>
                <w:sz w:val="18"/>
                <w:szCs w:val="18"/>
              </w:rPr>
              <w:t>具体要求</w:t>
            </w:r>
          </w:p>
        </w:tc>
        <w:tc>
          <w:tcPr>
            <w:tcW w:w="1843" w:type="dxa"/>
            <w:vAlign w:val="center"/>
          </w:tcPr>
          <w:p w:rsidR="00BE76FE" w:rsidRDefault="00BE76FE">
            <w:pPr>
              <w:pStyle w:val="12"/>
              <w:spacing w:line="288" w:lineRule="auto"/>
              <w:rPr>
                <w:rFonts w:ascii="Times New Roman" w:hAnsi="Times New Roman"/>
                <w:b/>
                <w:bCs/>
                <w:kern w:val="0"/>
                <w:sz w:val="18"/>
                <w:szCs w:val="18"/>
              </w:rPr>
            </w:pPr>
            <w:r>
              <w:rPr>
                <w:rFonts w:ascii="Times New Roman" w:hAnsi="Times New Roman"/>
                <w:b/>
                <w:bCs/>
                <w:kern w:val="0"/>
                <w:sz w:val="18"/>
                <w:szCs w:val="18"/>
              </w:rPr>
              <w:t>学生成果</w:t>
            </w:r>
          </w:p>
        </w:tc>
        <w:tc>
          <w:tcPr>
            <w:tcW w:w="850" w:type="dxa"/>
          </w:tcPr>
          <w:p w:rsidR="00BE76FE" w:rsidRDefault="00BE76FE">
            <w:pPr>
              <w:pStyle w:val="12"/>
              <w:snapToGrid w:val="0"/>
              <w:rPr>
                <w:rFonts w:ascii="Times New Roman" w:hAnsi="Times New Roman"/>
                <w:b/>
                <w:bCs/>
                <w:kern w:val="0"/>
                <w:sz w:val="18"/>
                <w:szCs w:val="18"/>
              </w:rPr>
            </w:pPr>
            <w:r>
              <w:rPr>
                <w:rFonts w:ascii="Times New Roman" w:hAnsi="Times New Roman"/>
                <w:b/>
                <w:bCs/>
                <w:kern w:val="0"/>
                <w:sz w:val="18"/>
                <w:szCs w:val="18"/>
              </w:rPr>
              <w:t>课程</w:t>
            </w:r>
          </w:p>
          <w:p w:rsidR="00BE76FE" w:rsidRDefault="00BE76FE">
            <w:pPr>
              <w:pStyle w:val="12"/>
              <w:snapToGrid w:val="0"/>
              <w:rPr>
                <w:rFonts w:ascii="Times New Roman" w:hAnsi="Times New Roman"/>
                <w:b/>
                <w:sz w:val="18"/>
                <w:szCs w:val="18"/>
              </w:rPr>
            </w:pPr>
            <w:r>
              <w:rPr>
                <w:rFonts w:ascii="Times New Roman" w:hAnsi="Times New Roman"/>
                <w:b/>
                <w:bCs/>
                <w:kern w:val="0"/>
                <w:sz w:val="18"/>
                <w:szCs w:val="18"/>
              </w:rPr>
              <w:t>目标</w:t>
            </w:r>
          </w:p>
        </w:tc>
        <w:tc>
          <w:tcPr>
            <w:tcW w:w="496" w:type="dxa"/>
            <w:tcBorders>
              <w:right w:val="single" w:sz="4" w:space="0" w:color="auto"/>
            </w:tcBorders>
            <w:vAlign w:val="center"/>
          </w:tcPr>
          <w:p w:rsidR="00BE76FE" w:rsidRDefault="00BE76FE">
            <w:pPr>
              <w:adjustRightInd w:val="0"/>
              <w:snapToGrid w:val="0"/>
              <w:jc w:val="center"/>
              <w:rPr>
                <w:b/>
                <w:bCs/>
                <w:kern w:val="0"/>
                <w:sz w:val="18"/>
                <w:szCs w:val="18"/>
              </w:rPr>
            </w:pPr>
            <w:r>
              <w:rPr>
                <w:b/>
                <w:bCs/>
                <w:kern w:val="0"/>
                <w:sz w:val="18"/>
                <w:szCs w:val="18"/>
              </w:rPr>
              <w:t>学时</w:t>
            </w:r>
          </w:p>
        </w:tc>
      </w:tr>
      <w:tr w:rsidR="00BE76FE">
        <w:trPr>
          <w:trHeight w:val="482"/>
          <w:jc w:val="center"/>
        </w:trPr>
        <w:tc>
          <w:tcPr>
            <w:tcW w:w="923" w:type="dxa"/>
            <w:vMerge w:val="restart"/>
            <w:tcBorders>
              <w:left w:val="single" w:sz="4" w:space="0" w:color="auto"/>
            </w:tcBorders>
            <w:vAlign w:val="center"/>
          </w:tcPr>
          <w:p w:rsidR="00BE76FE" w:rsidRDefault="00BE76FE">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第一章概论</w:t>
            </w:r>
          </w:p>
        </w:tc>
        <w:tc>
          <w:tcPr>
            <w:tcW w:w="1701" w:type="dxa"/>
            <w:vAlign w:val="center"/>
          </w:tcPr>
          <w:p w:rsidR="00BE76FE" w:rsidRDefault="00BE76FE">
            <w:pPr>
              <w:snapToGrid w:val="0"/>
              <w:rPr>
                <w:sz w:val="18"/>
                <w:szCs w:val="18"/>
              </w:rPr>
            </w:pPr>
            <w:r>
              <w:rPr>
                <w:sz w:val="18"/>
                <w:szCs w:val="18"/>
              </w:rPr>
              <w:t xml:space="preserve">(1) </w:t>
            </w:r>
            <w:r>
              <w:rPr>
                <w:rFonts w:hint="eastAsia"/>
                <w:sz w:val="18"/>
                <w:szCs w:val="18"/>
              </w:rPr>
              <w:t>光纤通信发展的历史和现状</w:t>
            </w:r>
          </w:p>
        </w:tc>
        <w:tc>
          <w:tcPr>
            <w:tcW w:w="708" w:type="dxa"/>
            <w:vAlign w:val="center"/>
          </w:tcPr>
          <w:p w:rsidR="00BE76FE" w:rsidRDefault="00BE76FE">
            <w:pPr>
              <w:pStyle w:val="13"/>
              <w:snapToGrid w:val="0"/>
              <w:spacing w:before="0" w:after="0"/>
              <w:rPr>
                <w:rFonts w:ascii="Times New Roman" w:hAnsi="Times New Roman" w:cs="Times New Roman"/>
                <w:sz w:val="18"/>
                <w:szCs w:val="18"/>
              </w:rPr>
            </w:pPr>
            <w:r>
              <w:rPr>
                <w:rFonts w:ascii="Times New Roman" w:hAnsi="Times New Roman" w:cs="Times New Roman"/>
                <w:sz w:val="18"/>
                <w:szCs w:val="18"/>
              </w:rPr>
              <w:t>认知</w:t>
            </w:r>
          </w:p>
        </w:tc>
        <w:tc>
          <w:tcPr>
            <w:tcW w:w="2410" w:type="dxa"/>
            <w:vAlign w:val="center"/>
          </w:tcPr>
          <w:p w:rsidR="00BE76FE" w:rsidRDefault="00BE76FE">
            <w:pPr>
              <w:snapToGrid w:val="0"/>
              <w:jc w:val="left"/>
              <w:rPr>
                <w:sz w:val="18"/>
                <w:szCs w:val="18"/>
              </w:rPr>
            </w:pPr>
            <w:r>
              <w:rPr>
                <w:sz w:val="18"/>
                <w:szCs w:val="18"/>
              </w:rPr>
              <w:t>光纤通信发展史</w:t>
            </w:r>
            <w:r>
              <w:rPr>
                <w:rFonts w:hint="eastAsia"/>
                <w:sz w:val="18"/>
                <w:szCs w:val="18"/>
              </w:rPr>
              <w:t>；</w:t>
            </w:r>
            <w:r>
              <w:rPr>
                <w:sz w:val="18"/>
                <w:szCs w:val="18"/>
              </w:rPr>
              <w:t>现状</w:t>
            </w:r>
          </w:p>
        </w:tc>
        <w:tc>
          <w:tcPr>
            <w:tcW w:w="1843" w:type="dxa"/>
            <w:vAlign w:val="center"/>
          </w:tcPr>
          <w:p w:rsidR="00BE76FE" w:rsidRDefault="00BE76FE">
            <w:pPr>
              <w:pStyle w:val="12"/>
              <w:snapToGrid w:val="0"/>
              <w:jc w:val="both"/>
              <w:rPr>
                <w:rFonts w:ascii="Times New Roman" w:hAnsi="Times New Roman"/>
                <w:sz w:val="18"/>
                <w:szCs w:val="18"/>
              </w:rPr>
            </w:pPr>
            <w:r>
              <w:rPr>
                <w:rFonts w:ascii="Times New Roman" w:hAnsi="Times New Roman"/>
                <w:sz w:val="18"/>
                <w:szCs w:val="18"/>
              </w:rPr>
              <w:t>了解现状</w:t>
            </w:r>
          </w:p>
        </w:tc>
        <w:tc>
          <w:tcPr>
            <w:tcW w:w="850" w:type="dxa"/>
            <w:vAlign w:val="center"/>
          </w:tcPr>
          <w:p w:rsidR="00BE76FE" w:rsidRDefault="00BE76FE">
            <w:pPr>
              <w:pStyle w:val="12"/>
              <w:snapToGrid w:val="0"/>
              <w:rPr>
                <w:rFonts w:ascii="Times New Roman" w:hAnsi="Times New Roman"/>
                <w:sz w:val="18"/>
                <w:szCs w:val="18"/>
              </w:rPr>
            </w:pPr>
            <w:r>
              <w:rPr>
                <w:rFonts w:ascii="Times New Roman" w:hAnsi="Times New Roman"/>
                <w:sz w:val="18"/>
                <w:szCs w:val="18"/>
              </w:rPr>
              <w:t>1</w:t>
            </w:r>
          </w:p>
        </w:tc>
        <w:tc>
          <w:tcPr>
            <w:tcW w:w="496" w:type="dxa"/>
            <w:tcBorders>
              <w:right w:val="single" w:sz="4" w:space="0" w:color="auto"/>
            </w:tcBorders>
            <w:vAlign w:val="center"/>
          </w:tcPr>
          <w:p w:rsidR="00BE76FE" w:rsidRDefault="00BE76FE">
            <w:pPr>
              <w:pStyle w:val="12"/>
              <w:snapToGrid w:val="0"/>
              <w:rPr>
                <w:rFonts w:ascii="Times New Roman" w:hAnsi="Times New Roman"/>
                <w:sz w:val="18"/>
                <w:szCs w:val="18"/>
              </w:rPr>
            </w:pPr>
            <w:r>
              <w:rPr>
                <w:rFonts w:ascii="Times New Roman" w:hAnsi="Times New Roman" w:hint="eastAsia"/>
                <w:sz w:val="18"/>
                <w:szCs w:val="18"/>
              </w:rPr>
              <w:t>0.5</w:t>
            </w:r>
          </w:p>
        </w:tc>
      </w:tr>
      <w:tr w:rsidR="00BE76FE">
        <w:trPr>
          <w:trHeight w:val="546"/>
          <w:jc w:val="center"/>
        </w:trPr>
        <w:tc>
          <w:tcPr>
            <w:tcW w:w="923" w:type="dxa"/>
            <w:vMerge/>
            <w:tcBorders>
              <w:left w:val="single" w:sz="4" w:space="0" w:color="auto"/>
            </w:tcBorders>
            <w:vAlign w:val="center"/>
          </w:tcPr>
          <w:p w:rsidR="00BE76FE" w:rsidRDefault="00BE76FE">
            <w:pPr>
              <w:pStyle w:val="13"/>
              <w:snapToGrid w:val="0"/>
              <w:spacing w:before="0" w:after="0"/>
              <w:rPr>
                <w:rFonts w:ascii="Times New Roman" w:hAnsi="Times New Roman" w:cs="Times New Roman"/>
                <w:sz w:val="18"/>
                <w:szCs w:val="18"/>
              </w:rPr>
            </w:pPr>
          </w:p>
        </w:tc>
        <w:tc>
          <w:tcPr>
            <w:tcW w:w="1701" w:type="dxa"/>
            <w:vAlign w:val="center"/>
          </w:tcPr>
          <w:p w:rsidR="00BE76FE" w:rsidRDefault="00BE76FE">
            <w:pPr>
              <w:snapToGrid w:val="0"/>
              <w:rPr>
                <w:sz w:val="18"/>
                <w:szCs w:val="18"/>
              </w:rPr>
            </w:pPr>
            <w:r>
              <w:rPr>
                <w:sz w:val="18"/>
                <w:szCs w:val="18"/>
              </w:rPr>
              <w:t xml:space="preserve">(2) </w:t>
            </w:r>
            <w:r>
              <w:rPr>
                <w:rFonts w:hint="eastAsia"/>
                <w:sz w:val="18"/>
                <w:szCs w:val="18"/>
              </w:rPr>
              <w:t>光纤通信的优点和应用</w:t>
            </w:r>
          </w:p>
        </w:tc>
        <w:tc>
          <w:tcPr>
            <w:tcW w:w="708" w:type="dxa"/>
            <w:vAlign w:val="center"/>
          </w:tcPr>
          <w:p w:rsidR="00BE76FE" w:rsidRDefault="00BE76FE">
            <w:pPr>
              <w:pStyle w:val="12"/>
              <w:snapToGrid w:val="0"/>
              <w:jc w:val="both"/>
              <w:rPr>
                <w:rFonts w:ascii="Times New Roman" w:hAnsi="Times New Roman"/>
                <w:sz w:val="18"/>
                <w:szCs w:val="18"/>
              </w:rPr>
            </w:pPr>
            <w:r>
              <w:rPr>
                <w:rFonts w:ascii="Times New Roman" w:hAnsi="Times New Roman"/>
                <w:sz w:val="18"/>
                <w:szCs w:val="18"/>
              </w:rPr>
              <w:t>认知</w:t>
            </w:r>
          </w:p>
        </w:tc>
        <w:tc>
          <w:tcPr>
            <w:tcW w:w="2410" w:type="dxa"/>
            <w:vAlign w:val="center"/>
          </w:tcPr>
          <w:p w:rsidR="00BE76FE" w:rsidRDefault="00BE76FE">
            <w:pPr>
              <w:pStyle w:val="13"/>
              <w:snapToGrid w:val="0"/>
              <w:spacing w:before="0" w:after="0"/>
              <w:rPr>
                <w:rFonts w:ascii="Times New Roman" w:hAnsi="Times New Roman" w:cs="Times New Roman"/>
                <w:sz w:val="18"/>
                <w:szCs w:val="18"/>
              </w:rPr>
            </w:pPr>
            <w:r>
              <w:rPr>
                <w:rFonts w:ascii="Times New Roman" w:hAnsi="Times New Roman" w:cs="Times New Roman"/>
                <w:sz w:val="18"/>
                <w:szCs w:val="18"/>
              </w:rPr>
              <w:t>优点</w:t>
            </w:r>
            <w:r>
              <w:rPr>
                <w:rFonts w:ascii="Times New Roman" w:hAnsi="Times New Roman" w:cs="Times New Roman" w:hint="eastAsia"/>
                <w:sz w:val="18"/>
                <w:szCs w:val="18"/>
              </w:rPr>
              <w:t>、</w:t>
            </w:r>
            <w:r>
              <w:rPr>
                <w:rFonts w:ascii="Times New Roman" w:hAnsi="Times New Roman" w:cs="Times New Roman"/>
                <w:sz w:val="18"/>
                <w:szCs w:val="18"/>
              </w:rPr>
              <w:t>作用</w:t>
            </w:r>
            <w:r>
              <w:rPr>
                <w:rFonts w:ascii="Times New Roman" w:hAnsi="Times New Roman" w:cs="Times New Roman" w:hint="eastAsia"/>
                <w:sz w:val="18"/>
                <w:szCs w:val="18"/>
              </w:rPr>
              <w:t>、</w:t>
            </w:r>
            <w:r>
              <w:rPr>
                <w:rFonts w:ascii="Times New Roman" w:hAnsi="Times New Roman" w:cs="Times New Roman"/>
                <w:sz w:val="18"/>
                <w:szCs w:val="18"/>
              </w:rPr>
              <w:t>应用</w:t>
            </w:r>
          </w:p>
        </w:tc>
        <w:tc>
          <w:tcPr>
            <w:tcW w:w="1843" w:type="dxa"/>
            <w:vAlign w:val="center"/>
          </w:tcPr>
          <w:p w:rsidR="00BE76FE" w:rsidRDefault="00BE76FE">
            <w:pPr>
              <w:pStyle w:val="12"/>
              <w:snapToGrid w:val="0"/>
              <w:jc w:val="both"/>
              <w:rPr>
                <w:rFonts w:ascii="Times New Roman" w:hAnsi="Times New Roman"/>
                <w:sz w:val="18"/>
                <w:szCs w:val="18"/>
              </w:rPr>
            </w:pPr>
            <w:r>
              <w:rPr>
                <w:rFonts w:ascii="Times New Roman" w:hAnsi="Times New Roman"/>
                <w:sz w:val="18"/>
                <w:szCs w:val="18"/>
              </w:rPr>
              <w:t>了解应用</w:t>
            </w:r>
          </w:p>
        </w:tc>
        <w:tc>
          <w:tcPr>
            <w:tcW w:w="850" w:type="dxa"/>
            <w:vAlign w:val="center"/>
          </w:tcPr>
          <w:p w:rsidR="00BE76FE" w:rsidRDefault="00BE76FE">
            <w:pPr>
              <w:pStyle w:val="12"/>
              <w:snapToGrid w:val="0"/>
              <w:rPr>
                <w:rFonts w:ascii="Times New Roman" w:hAnsi="Times New Roman"/>
                <w:sz w:val="18"/>
                <w:szCs w:val="18"/>
              </w:rPr>
            </w:pPr>
            <w:r>
              <w:rPr>
                <w:rFonts w:ascii="Times New Roman" w:hAnsi="Times New Roman"/>
                <w:sz w:val="18"/>
                <w:szCs w:val="18"/>
              </w:rPr>
              <w:t>1</w:t>
            </w:r>
          </w:p>
        </w:tc>
        <w:tc>
          <w:tcPr>
            <w:tcW w:w="496" w:type="dxa"/>
            <w:tcBorders>
              <w:right w:val="single" w:sz="4" w:space="0" w:color="auto"/>
            </w:tcBorders>
            <w:vAlign w:val="center"/>
          </w:tcPr>
          <w:p w:rsidR="00BE76FE" w:rsidRDefault="00BE76FE">
            <w:pPr>
              <w:pStyle w:val="12"/>
              <w:snapToGrid w:val="0"/>
              <w:rPr>
                <w:rFonts w:ascii="Times New Roman" w:hAnsi="Times New Roman"/>
                <w:sz w:val="18"/>
                <w:szCs w:val="18"/>
              </w:rPr>
            </w:pPr>
            <w:r>
              <w:rPr>
                <w:rFonts w:ascii="Times New Roman" w:hAnsi="Times New Roman" w:hint="eastAsia"/>
                <w:sz w:val="18"/>
                <w:szCs w:val="18"/>
              </w:rPr>
              <w:t>0.5</w:t>
            </w:r>
          </w:p>
        </w:tc>
      </w:tr>
      <w:tr w:rsidR="00BE76FE">
        <w:trPr>
          <w:trHeight w:val="499"/>
          <w:jc w:val="center"/>
        </w:trPr>
        <w:tc>
          <w:tcPr>
            <w:tcW w:w="923" w:type="dxa"/>
            <w:vMerge/>
            <w:tcBorders>
              <w:left w:val="single" w:sz="4" w:space="0" w:color="auto"/>
            </w:tcBorders>
            <w:vAlign w:val="center"/>
          </w:tcPr>
          <w:p w:rsidR="00BE76FE" w:rsidRDefault="00BE76FE">
            <w:pPr>
              <w:pStyle w:val="13"/>
              <w:snapToGrid w:val="0"/>
              <w:spacing w:before="0" w:after="0"/>
              <w:rPr>
                <w:rFonts w:ascii="Times New Roman" w:hAnsi="Times New Roman" w:cs="Times New Roman"/>
                <w:sz w:val="18"/>
                <w:szCs w:val="18"/>
              </w:rPr>
            </w:pPr>
          </w:p>
        </w:tc>
        <w:tc>
          <w:tcPr>
            <w:tcW w:w="1701" w:type="dxa"/>
            <w:vAlign w:val="center"/>
          </w:tcPr>
          <w:p w:rsidR="00BE76FE" w:rsidRDefault="00BE76FE">
            <w:pPr>
              <w:snapToGrid w:val="0"/>
              <w:rPr>
                <w:sz w:val="18"/>
                <w:szCs w:val="18"/>
              </w:rPr>
            </w:pPr>
            <w:r>
              <w:rPr>
                <w:sz w:val="18"/>
                <w:szCs w:val="18"/>
              </w:rPr>
              <w:t xml:space="preserve">(3) </w:t>
            </w:r>
            <w:r>
              <w:rPr>
                <w:rFonts w:hint="eastAsia"/>
                <w:sz w:val="18"/>
                <w:szCs w:val="18"/>
              </w:rPr>
              <w:t>光纤通信系统的基本组成</w:t>
            </w:r>
          </w:p>
        </w:tc>
        <w:tc>
          <w:tcPr>
            <w:tcW w:w="708" w:type="dxa"/>
            <w:vAlign w:val="center"/>
          </w:tcPr>
          <w:p w:rsidR="00BE76FE" w:rsidRDefault="00BE76FE">
            <w:pPr>
              <w:pStyle w:val="13"/>
              <w:snapToGrid w:val="0"/>
              <w:spacing w:before="0" w:after="0"/>
              <w:rPr>
                <w:rFonts w:ascii="Times New Roman" w:hAnsi="Times New Roman" w:cs="Times New Roman"/>
                <w:sz w:val="18"/>
                <w:szCs w:val="18"/>
              </w:rPr>
            </w:pPr>
            <w:r>
              <w:rPr>
                <w:rFonts w:ascii="Times New Roman" w:hAnsi="Times New Roman"/>
                <w:sz w:val="18"/>
                <w:szCs w:val="18"/>
              </w:rPr>
              <w:t>理解</w:t>
            </w:r>
          </w:p>
        </w:tc>
        <w:tc>
          <w:tcPr>
            <w:tcW w:w="2410" w:type="dxa"/>
            <w:vAlign w:val="center"/>
          </w:tcPr>
          <w:p w:rsidR="00BE76FE" w:rsidRDefault="00BE76FE">
            <w:pPr>
              <w:pStyle w:val="13"/>
              <w:snapToGrid w:val="0"/>
              <w:spacing w:before="0" w:after="0"/>
              <w:rPr>
                <w:rFonts w:ascii="Times New Roman" w:hAnsi="Times New Roman" w:cs="Times New Roman"/>
                <w:sz w:val="18"/>
                <w:szCs w:val="18"/>
              </w:rPr>
            </w:pPr>
            <w:r>
              <w:rPr>
                <w:rFonts w:ascii="Times New Roman" w:hAnsi="Times New Roman" w:cs="Times New Roman"/>
                <w:sz w:val="18"/>
                <w:szCs w:val="18"/>
              </w:rPr>
              <w:t>系统框图的表示</w:t>
            </w:r>
          </w:p>
        </w:tc>
        <w:tc>
          <w:tcPr>
            <w:tcW w:w="1843" w:type="dxa"/>
            <w:vAlign w:val="center"/>
          </w:tcPr>
          <w:p w:rsidR="00BE76FE" w:rsidRDefault="00BE76FE">
            <w:pPr>
              <w:pStyle w:val="12"/>
              <w:snapToGrid w:val="0"/>
              <w:jc w:val="both"/>
              <w:rPr>
                <w:rFonts w:ascii="Times New Roman" w:hAnsi="Times New Roman"/>
                <w:sz w:val="18"/>
                <w:szCs w:val="18"/>
              </w:rPr>
            </w:pPr>
            <w:r>
              <w:rPr>
                <w:rFonts w:ascii="Times New Roman" w:hAnsi="Times New Roman" w:hint="eastAsia"/>
                <w:sz w:val="18"/>
                <w:szCs w:val="18"/>
              </w:rPr>
              <w:t>掌握</w:t>
            </w:r>
            <w:r>
              <w:rPr>
                <w:rFonts w:ascii="Times New Roman" w:hAnsi="Times New Roman"/>
                <w:sz w:val="18"/>
                <w:szCs w:val="18"/>
              </w:rPr>
              <w:t>系统框图</w:t>
            </w:r>
          </w:p>
        </w:tc>
        <w:tc>
          <w:tcPr>
            <w:tcW w:w="850" w:type="dxa"/>
            <w:vAlign w:val="center"/>
          </w:tcPr>
          <w:p w:rsidR="00BE76FE" w:rsidRDefault="00BE76FE">
            <w:pPr>
              <w:pStyle w:val="12"/>
              <w:snapToGrid w:val="0"/>
              <w:rPr>
                <w:rFonts w:ascii="Times New Roman" w:hAnsi="Times New Roman"/>
                <w:sz w:val="18"/>
                <w:szCs w:val="18"/>
              </w:rPr>
            </w:pPr>
            <w:r>
              <w:rPr>
                <w:rFonts w:ascii="Times New Roman" w:hAnsi="Times New Roman"/>
                <w:sz w:val="18"/>
                <w:szCs w:val="18"/>
              </w:rPr>
              <w:t>1</w:t>
            </w:r>
          </w:p>
        </w:tc>
        <w:tc>
          <w:tcPr>
            <w:tcW w:w="496" w:type="dxa"/>
            <w:tcBorders>
              <w:right w:val="single" w:sz="4" w:space="0" w:color="auto"/>
            </w:tcBorders>
            <w:vAlign w:val="center"/>
          </w:tcPr>
          <w:p w:rsidR="00BE76FE" w:rsidRDefault="00BE76FE">
            <w:pPr>
              <w:pStyle w:val="12"/>
              <w:snapToGrid w:val="0"/>
              <w:rPr>
                <w:rFonts w:ascii="Times New Roman" w:hAnsi="Times New Roman"/>
                <w:sz w:val="18"/>
                <w:szCs w:val="18"/>
              </w:rPr>
            </w:pPr>
            <w:r>
              <w:rPr>
                <w:rFonts w:ascii="Times New Roman" w:hAnsi="Times New Roman" w:hint="eastAsia"/>
                <w:sz w:val="18"/>
                <w:szCs w:val="18"/>
              </w:rPr>
              <w:t>1</w:t>
            </w:r>
          </w:p>
        </w:tc>
      </w:tr>
      <w:tr w:rsidR="00BE76FE">
        <w:trPr>
          <w:trHeight w:val="621"/>
          <w:jc w:val="center"/>
        </w:trPr>
        <w:tc>
          <w:tcPr>
            <w:tcW w:w="923" w:type="dxa"/>
            <w:vMerge w:val="restart"/>
            <w:tcBorders>
              <w:left w:val="single" w:sz="4" w:space="0" w:color="auto"/>
            </w:tcBorders>
            <w:vAlign w:val="center"/>
          </w:tcPr>
          <w:p w:rsidR="00BE76FE" w:rsidRDefault="00BE76FE">
            <w:pPr>
              <w:snapToGrid w:val="0"/>
              <w:jc w:val="left"/>
              <w:rPr>
                <w:sz w:val="18"/>
                <w:szCs w:val="18"/>
              </w:rPr>
            </w:pPr>
            <w:r>
              <w:rPr>
                <w:sz w:val="18"/>
                <w:szCs w:val="18"/>
              </w:rPr>
              <w:t>第二章</w:t>
            </w:r>
            <w:r>
              <w:rPr>
                <w:rFonts w:hint="eastAsia"/>
                <w:sz w:val="18"/>
                <w:szCs w:val="18"/>
              </w:rPr>
              <w:t>光纤和光缆</w:t>
            </w:r>
          </w:p>
        </w:tc>
        <w:tc>
          <w:tcPr>
            <w:tcW w:w="1701" w:type="dxa"/>
            <w:vAlign w:val="center"/>
          </w:tcPr>
          <w:p w:rsidR="00BE76FE" w:rsidRDefault="00BE76FE">
            <w:pPr>
              <w:snapToGrid w:val="0"/>
              <w:rPr>
                <w:sz w:val="18"/>
                <w:szCs w:val="18"/>
              </w:rPr>
            </w:pPr>
            <w:r>
              <w:rPr>
                <w:rFonts w:hint="eastAsia"/>
                <w:sz w:val="18"/>
                <w:szCs w:val="18"/>
              </w:rPr>
              <w:t>（1）光纤光缆的结构和类型</w:t>
            </w:r>
          </w:p>
        </w:tc>
        <w:tc>
          <w:tcPr>
            <w:tcW w:w="708" w:type="dxa"/>
            <w:vAlign w:val="center"/>
          </w:tcPr>
          <w:p w:rsidR="00BE76FE" w:rsidRDefault="00BE76FE">
            <w:pPr>
              <w:pStyle w:val="12"/>
              <w:snapToGrid w:val="0"/>
              <w:jc w:val="both"/>
              <w:rPr>
                <w:rFonts w:ascii="Times New Roman" w:hAnsi="Times New Roman"/>
                <w:sz w:val="18"/>
                <w:szCs w:val="18"/>
              </w:rPr>
            </w:pPr>
            <w:r>
              <w:rPr>
                <w:rFonts w:ascii="Times New Roman" w:hAnsi="Times New Roman"/>
                <w:sz w:val="18"/>
                <w:szCs w:val="18"/>
              </w:rPr>
              <w:t>分析</w:t>
            </w:r>
          </w:p>
        </w:tc>
        <w:tc>
          <w:tcPr>
            <w:tcW w:w="2410" w:type="dxa"/>
            <w:vAlign w:val="center"/>
          </w:tcPr>
          <w:p w:rsidR="00BE76FE" w:rsidRDefault="00BE76FE">
            <w:pPr>
              <w:pStyle w:val="12"/>
              <w:snapToGrid w:val="0"/>
              <w:jc w:val="both"/>
              <w:rPr>
                <w:rFonts w:ascii="Times New Roman" w:hAnsi="Times New Roman"/>
                <w:sz w:val="18"/>
                <w:szCs w:val="18"/>
              </w:rPr>
            </w:pPr>
            <w:r>
              <w:rPr>
                <w:rFonts w:ascii="Times New Roman" w:hAnsi="Times New Roman" w:hint="eastAsia"/>
                <w:sz w:val="18"/>
                <w:szCs w:val="18"/>
              </w:rPr>
              <w:t>光纤结构；光纤类型；光缆结构和类型</w:t>
            </w:r>
            <w:r>
              <w:rPr>
                <w:rFonts w:ascii="Times New Roman" w:hAnsi="Times New Roman" w:hint="eastAsia"/>
                <w:sz w:val="18"/>
                <w:szCs w:val="18"/>
              </w:rPr>
              <w:t xml:space="preserve">               </w:t>
            </w:r>
          </w:p>
        </w:tc>
        <w:tc>
          <w:tcPr>
            <w:tcW w:w="1843" w:type="dxa"/>
            <w:vAlign w:val="center"/>
          </w:tcPr>
          <w:p w:rsidR="00BE76FE" w:rsidRDefault="00BE76FE">
            <w:pPr>
              <w:pStyle w:val="12"/>
              <w:snapToGrid w:val="0"/>
              <w:rPr>
                <w:rFonts w:ascii="Times New Roman" w:hAnsi="Times New Roman"/>
                <w:sz w:val="18"/>
                <w:szCs w:val="18"/>
              </w:rPr>
            </w:pPr>
            <w:r>
              <w:rPr>
                <w:rFonts w:ascii="Times New Roman" w:hAnsi="Times New Roman"/>
                <w:sz w:val="18"/>
                <w:szCs w:val="18"/>
              </w:rPr>
              <w:t>掌握光纤结构</w:t>
            </w:r>
            <w:r>
              <w:rPr>
                <w:rFonts w:ascii="Times New Roman" w:hAnsi="Times New Roman" w:hint="eastAsia"/>
                <w:sz w:val="18"/>
                <w:szCs w:val="18"/>
              </w:rPr>
              <w:t>、</w:t>
            </w:r>
            <w:r>
              <w:rPr>
                <w:rFonts w:ascii="Times New Roman" w:hAnsi="Times New Roman"/>
                <w:sz w:val="18"/>
                <w:szCs w:val="18"/>
              </w:rPr>
              <w:t>类型</w:t>
            </w:r>
            <w:r>
              <w:rPr>
                <w:rFonts w:ascii="Times New Roman" w:hAnsi="Times New Roman" w:hint="eastAsia"/>
                <w:sz w:val="18"/>
                <w:szCs w:val="18"/>
              </w:rPr>
              <w:t>；</w:t>
            </w:r>
            <w:r>
              <w:rPr>
                <w:rFonts w:ascii="Times New Roman" w:hAnsi="Times New Roman"/>
                <w:sz w:val="18"/>
                <w:szCs w:val="18"/>
              </w:rPr>
              <w:t>掌握光缆结构</w:t>
            </w:r>
            <w:r>
              <w:rPr>
                <w:rFonts w:ascii="Times New Roman" w:hAnsi="Times New Roman" w:hint="eastAsia"/>
                <w:sz w:val="18"/>
                <w:szCs w:val="18"/>
              </w:rPr>
              <w:t>、</w:t>
            </w:r>
            <w:r>
              <w:rPr>
                <w:rFonts w:ascii="Times New Roman" w:hAnsi="Times New Roman"/>
                <w:sz w:val="18"/>
                <w:szCs w:val="18"/>
              </w:rPr>
              <w:t>类型</w:t>
            </w:r>
          </w:p>
        </w:tc>
        <w:tc>
          <w:tcPr>
            <w:tcW w:w="850" w:type="dxa"/>
            <w:vAlign w:val="center"/>
          </w:tcPr>
          <w:p w:rsidR="00BE76FE" w:rsidRDefault="00BE76FE">
            <w:pPr>
              <w:pStyle w:val="12"/>
              <w:snapToGrid w:val="0"/>
              <w:rPr>
                <w:rFonts w:ascii="Times New Roman" w:hAnsi="Times New Roman"/>
                <w:sz w:val="18"/>
                <w:szCs w:val="18"/>
              </w:rPr>
            </w:pPr>
            <w:r>
              <w:rPr>
                <w:rFonts w:ascii="Times New Roman" w:hAnsi="Times New Roman"/>
                <w:sz w:val="18"/>
                <w:szCs w:val="18"/>
              </w:rPr>
              <w:t>2</w:t>
            </w:r>
          </w:p>
        </w:tc>
        <w:tc>
          <w:tcPr>
            <w:tcW w:w="496" w:type="dxa"/>
            <w:tcBorders>
              <w:right w:val="single" w:sz="4" w:space="0" w:color="auto"/>
            </w:tcBorders>
            <w:vAlign w:val="center"/>
          </w:tcPr>
          <w:p w:rsidR="00BE76FE" w:rsidRDefault="00BE76FE">
            <w:pPr>
              <w:pStyle w:val="12"/>
              <w:snapToGrid w:val="0"/>
              <w:rPr>
                <w:rFonts w:ascii="Times New Roman" w:hAnsi="Times New Roman"/>
                <w:sz w:val="18"/>
                <w:szCs w:val="18"/>
              </w:rPr>
            </w:pPr>
            <w:r>
              <w:rPr>
                <w:rFonts w:ascii="Times New Roman" w:hAnsi="Times New Roman" w:hint="eastAsia"/>
                <w:sz w:val="18"/>
                <w:szCs w:val="18"/>
              </w:rPr>
              <w:t>1</w:t>
            </w:r>
          </w:p>
        </w:tc>
      </w:tr>
      <w:tr w:rsidR="00BE76FE">
        <w:trPr>
          <w:trHeight w:val="361"/>
          <w:jc w:val="center"/>
        </w:trPr>
        <w:tc>
          <w:tcPr>
            <w:tcW w:w="923" w:type="dxa"/>
            <w:vMerge/>
            <w:tcBorders>
              <w:left w:val="single" w:sz="4" w:space="0" w:color="auto"/>
            </w:tcBorders>
            <w:vAlign w:val="center"/>
          </w:tcPr>
          <w:p w:rsidR="00BE76FE" w:rsidRDefault="00BE76FE">
            <w:pPr>
              <w:pStyle w:val="12"/>
              <w:snapToGrid w:val="0"/>
              <w:ind w:firstLine="340"/>
              <w:jc w:val="left"/>
              <w:rPr>
                <w:rFonts w:ascii="Times New Roman" w:hAnsi="Times New Roman"/>
                <w:sz w:val="18"/>
                <w:szCs w:val="18"/>
              </w:rPr>
            </w:pPr>
          </w:p>
        </w:tc>
        <w:tc>
          <w:tcPr>
            <w:tcW w:w="1701" w:type="dxa"/>
            <w:vAlign w:val="center"/>
          </w:tcPr>
          <w:p w:rsidR="00BE76FE" w:rsidRDefault="00BE76FE">
            <w:pPr>
              <w:snapToGrid w:val="0"/>
              <w:rPr>
                <w:sz w:val="18"/>
                <w:szCs w:val="18"/>
              </w:rPr>
            </w:pPr>
            <w:r>
              <w:rPr>
                <w:rFonts w:hint="eastAsia"/>
                <w:sz w:val="18"/>
                <w:szCs w:val="18"/>
              </w:rPr>
              <w:t>（2）光纤传输原理</w:t>
            </w:r>
          </w:p>
        </w:tc>
        <w:tc>
          <w:tcPr>
            <w:tcW w:w="708" w:type="dxa"/>
            <w:vAlign w:val="center"/>
          </w:tcPr>
          <w:p w:rsidR="00BE76FE" w:rsidRDefault="00BE76FE">
            <w:pPr>
              <w:pStyle w:val="12"/>
              <w:snapToGrid w:val="0"/>
              <w:jc w:val="both"/>
              <w:rPr>
                <w:rFonts w:ascii="Times New Roman" w:hAnsi="Times New Roman"/>
                <w:sz w:val="18"/>
                <w:szCs w:val="18"/>
              </w:rPr>
            </w:pPr>
            <w:r>
              <w:rPr>
                <w:rFonts w:ascii="Times New Roman" w:hAnsi="Times New Roman"/>
                <w:sz w:val="18"/>
                <w:szCs w:val="18"/>
              </w:rPr>
              <w:t>分析</w:t>
            </w:r>
          </w:p>
        </w:tc>
        <w:tc>
          <w:tcPr>
            <w:tcW w:w="2410" w:type="dxa"/>
            <w:vAlign w:val="center"/>
          </w:tcPr>
          <w:p w:rsidR="00BE76FE" w:rsidRDefault="00BE76FE">
            <w:pPr>
              <w:pStyle w:val="12"/>
              <w:snapToGrid w:val="0"/>
              <w:jc w:val="both"/>
              <w:rPr>
                <w:rFonts w:ascii="Times New Roman" w:hAnsi="Times New Roman"/>
                <w:sz w:val="18"/>
                <w:szCs w:val="18"/>
              </w:rPr>
            </w:pPr>
            <w:r>
              <w:rPr>
                <w:rFonts w:ascii="Times New Roman" w:hAnsi="Times New Roman" w:hint="eastAsia"/>
                <w:sz w:val="18"/>
                <w:szCs w:val="18"/>
              </w:rPr>
              <w:t>数值孔径和时间延迟；</w:t>
            </w:r>
          </w:p>
          <w:p w:rsidR="00BE76FE" w:rsidRDefault="00BE76FE">
            <w:pPr>
              <w:pStyle w:val="12"/>
              <w:snapToGrid w:val="0"/>
              <w:jc w:val="both"/>
              <w:rPr>
                <w:rFonts w:ascii="Times New Roman" w:hAnsi="Times New Roman"/>
                <w:sz w:val="18"/>
                <w:szCs w:val="18"/>
              </w:rPr>
            </w:pPr>
            <w:r>
              <w:rPr>
                <w:rFonts w:ascii="Times New Roman" w:hAnsi="Times New Roman" w:hint="eastAsia"/>
                <w:sz w:val="18"/>
                <w:szCs w:val="18"/>
              </w:rPr>
              <w:t>传输模式；</w:t>
            </w:r>
          </w:p>
          <w:p w:rsidR="00BE76FE" w:rsidRDefault="00BE76FE">
            <w:pPr>
              <w:pStyle w:val="12"/>
              <w:snapToGrid w:val="0"/>
              <w:jc w:val="both"/>
              <w:rPr>
                <w:rFonts w:ascii="Times New Roman" w:hAnsi="Times New Roman"/>
                <w:sz w:val="18"/>
                <w:szCs w:val="18"/>
              </w:rPr>
            </w:pPr>
            <w:r>
              <w:rPr>
                <w:rFonts w:ascii="Times New Roman" w:hAnsi="Times New Roman" w:hint="eastAsia"/>
                <w:sz w:val="18"/>
                <w:szCs w:val="18"/>
              </w:rPr>
              <w:t>单模光纤的模式特性</w:t>
            </w:r>
          </w:p>
        </w:tc>
        <w:tc>
          <w:tcPr>
            <w:tcW w:w="1843" w:type="dxa"/>
            <w:vAlign w:val="center"/>
          </w:tcPr>
          <w:p w:rsidR="00BE76FE" w:rsidRDefault="00BE76FE">
            <w:pPr>
              <w:pStyle w:val="12"/>
              <w:snapToGrid w:val="0"/>
              <w:jc w:val="both"/>
              <w:rPr>
                <w:rFonts w:ascii="Times New Roman" w:hAnsi="Times New Roman"/>
                <w:sz w:val="18"/>
                <w:szCs w:val="18"/>
              </w:rPr>
            </w:pPr>
            <w:r>
              <w:rPr>
                <w:rFonts w:ascii="Times New Roman" w:hAnsi="Times New Roman"/>
                <w:sz w:val="18"/>
                <w:szCs w:val="18"/>
              </w:rPr>
              <w:t>掌握单模光纤的模式特性</w:t>
            </w:r>
          </w:p>
        </w:tc>
        <w:tc>
          <w:tcPr>
            <w:tcW w:w="850" w:type="dxa"/>
            <w:vAlign w:val="center"/>
          </w:tcPr>
          <w:p w:rsidR="00BE76FE" w:rsidRDefault="00BE76FE">
            <w:pPr>
              <w:pStyle w:val="12"/>
              <w:snapToGrid w:val="0"/>
              <w:rPr>
                <w:rFonts w:ascii="Times New Roman" w:hAnsi="Times New Roman"/>
                <w:sz w:val="18"/>
                <w:szCs w:val="18"/>
              </w:rPr>
            </w:pPr>
            <w:r>
              <w:rPr>
                <w:rFonts w:ascii="Times New Roman" w:hAnsi="Times New Roman" w:hint="eastAsia"/>
                <w:sz w:val="18"/>
                <w:szCs w:val="18"/>
              </w:rPr>
              <w:t>2</w:t>
            </w:r>
          </w:p>
        </w:tc>
        <w:tc>
          <w:tcPr>
            <w:tcW w:w="496" w:type="dxa"/>
            <w:tcBorders>
              <w:right w:val="single" w:sz="4" w:space="0" w:color="auto"/>
            </w:tcBorders>
            <w:vAlign w:val="center"/>
          </w:tcPr>
          <w:p w:rsidR="00BE76FE" w:rsidRDefault="00BE76FE">
            <w:pPr>
              <w:pStyle w:val="12"/>
              <w:snapToGrid w:val="0"/>
              <w:rPr>
                <w:rFonts w:ascii="Times New Roman" w:hAnsi="Times New Roman"/>
                <w:sz w:val="18"/>
                <w:szCs w:val="18"/>
              </w:rPr>
            </w:pPr>
            <w:r>
              <w:rPr>
                <w:rFonts w:ascii="Times New Roman" w:hAnsi="Times New Roman" w:hint="eastAsia"/>
                <w:sz w:val="18"/>
                <w:szCs w:val="18"/>
              </w:rPr>
              <w:t>2</w:t>
            </w:r>
          </w:p>
        </w:tc>
      </w:tr>
      <w:tr w:rsidR="00BE76FE">
        <w:trPr>
          <w:trHeight w:val="349"/>
          <w:jc w:val="center"/>
        </w:trPr>
        <w:tc>
          <w:tcPr>
            <w:tcW w:w="923" w:type="dxa"/>
            <w:vMerge/>
            <w:tcBorders>
              <w:left w:val="single" w:sz="4" w:space="0" w:color="auto"/>
            </w:tcBorders>
            <w:vAlign w:val="center"/>
          </w:tcPr>
          <w:p w:rsidR="00BE76FE" w:rsidRDefault="00BE76FE">
            <w:pPr>
              <w:pStyle w:val="12"/>
              <w:snapToGrid w:val="0"/>
              <w:ind w:firstLine="340"/>
              <w:jc w:val="left"/>
              <w:rPr>
                <w:rFonts w:ascii="Times New Roman" w:hAnsi="Times New Roman"/>
                <w:sz w:val="18"/>
                <w:szCs w:val="18"/>
              </w:rPr>
            </w:pPr>
          </w:p>
        </w:tc>
        <w:tc>
          <w:tcPr>
            <w:tcW w:w="1701" w:type="dxa"/>
            <w:vAlign w:val="center"/>
          </w:tcPr>
          <w:p w:rsidR="00BE76FE" w:rsidRDefault="00BE76FE">
            <w:pPr>
              <w:snapToGrid w:val="0"/>
              <w:rPr>
                <w:sz w:val="18"/>
                <w:szCs w:val="18"/>
              </w:rPr>
            </w:pPr>
            <w:r>
              <w:rPr>
                <w:rFonts w:hint="eastAsia"/>
                <w:sz w:val="18"/>
                <w:szCs w:val="18"/>
              </w:rPr>
              <w:t>（3）光纤传输特性</w:t>
            </w:r>
          </w:p>
        </w:tc>
        <w:tc>
          <w:tcPr>
            <w:tcW w:w="708" w:type="dxa"/>
            <w:vAlign w:val="center"/>
          </w:tcPr>
          <w:p w:rsidR="00BE76FE" w:rsidRDefault="00BE76FE">
            <w:pPr>
              <w:pStyle w:val="12"/>
              <w:snapToGrid w:val="0"/>
              <w:jc w:val="both"/>
              <w:rPr>
                <w:rFonts w:ascii="Times New Roman" w:hAnsi="Times New Roman"/>
                <w:sz w:val="18"/>
                <w:szCs w:val="18"/>
              </w:rPr>
            </w:pPr>
            <w:r>
              <w:rPr>
                <w:rFonts w:ascii="Times New Roman" w:hAnsi="Times New Roman"/>
                <w:sz w:val="18"/>
                <w:szCs w:val="18"/>
              </w:rPr>
              <w:t>理解</w:t>
            </w:r>
          </w:p>
        </w:tc>
        <w:tc>
          <w:tcPr>
            <w:tcW w:w="2410" w:type="dxa"/>
            <w:vAlign w:val="center"/>
          </w:tcPr>
          <w:p w:rsidR="00BE76FE" w:rsidRDefault="00BE76FE">
            <w:pPr>
              <w:pStyle w:val="12"/>
              <w:snapToGrid w:val="0"/>
              <w:jc w:val="both"/>
              <w:rPr>
                <w:rFonts w:ascii="Times New Roman" w:hAnsi="Times New Roman"/>
                <w:sz w:val="18"/>
                <w:szCs w:val="18"/>
              </w:rPr>
            </w:pPr>
            <w:r>
              <w:rPr>
                <w:rFonts w:ascii="Times New Roman" w:hAnsi="Times New Roman" w:hint="eastAsia"/>
                <w:sz w:val="18"/>
                <w:szCs w:val="18"/>
              </w:rPr>
              <w:t>光纤色散；</w:t>
            </w:r>
          </w:p>
          <w:p w:rsidR="00BE76FE" w:rsidRDefault="00BE76FE">
            <w:pPr>
              <w:pStyle w:val="12"/>
              <w:snapToGrid w:val="0"/>
              <w:jc w:val="both"/>
              <w:rPr>
                <w:rFonts w:ascii="Times New Roman" w:hAnsi="Times New Roman"/>
                <w:sz w:val="18"/>
                <w:szCs w:val="18"/>
              </w:rPr>
            </w:pPr>
            <w:r>
              <w:rPr>
                <w:rFonts w:ascii="Times New Roman" w:hAnsi="Times New Roman" w:hint="eastAsia"/>
                <w:sz w:val="18"/>
                <w:szCs w:val="18"/>
              </w:rPr>
              <w:t>光纤损耗；</w:t>
            </w:r>
          </w:p>
          <w:p w:rsidR="00BE76FE" w:rsidRDefault="00BE76FE">
            <w:pPr>
              <w:pStyle w:val="12"/>
              <w:snapToGrid w:val="0"/>
              <w:jc w:val="both"/>
              <w:rPr>
                <w:rFonts w:ascii="Times New Roman" w:hAnsi="Times New Roman"/>
                <w:sz w:val="18"/>
                <w:szCs w:val="18"/>
              </w:rPr>
            </w:pPr>
            <w:r>
              <w:rPr>
                <w:rFonts w:ascii="Times New Roman" w:hAnsi="Times New Roman" w:hint="eastAsia"/>
                <w:sz w:val="18"/>
                <w:szCs w:val="18"/>
              </w:rPr>
              <w:t>非线性效应</w:t>
            </w:r>
          </w:p>
        </w:tc>
        <w:tc>
          <w:tcPr>
            <w:tcW w:w="1843" w:type="dxa"/>
            <w:vAlign w:val="center"/>
          </w:tcPr>
          <w:p w:rsidR="00BE76FE" w:rsidRDefault="00BE76FE">
            <w:pPr>
              <w:pStyle w:val="12"/>
              <w:snapToGrid w:val="0"/>
              <w:jc w:val="both"/>
              <w:rPr>
                <w:rFonts w:ascii="Times New Roman" w:hAnsi="Times New Roman"/>
                <w:sz w:val="18"/>
                <w:szCs w:val="18"/>
              </w:rPr>
            </w:pPr>
            <w:r>
              <w:rPr>
                <w:rFonts w:ascii="Times New Roman" w:hAnsi="Times New Roman"/>
                <w:sz w:val="18"/>
                <w:szCs w:val="18"/>
              </w:rPr>
              <w:t>掌握光纤的传输特性及对光纤通信系统的影响</w:t>
            </w:r>
          </w:p>
        </w:tc>
        <w:tc>
          <w:tcPr>
            <w:tcW w:w="850" w:type="dxa"/>
            <w:vAlign w:val="center"/>
          </w:tcPr>
          <w:p w:rsidR="00BE76FE" w:rsidRDefault="00BE76FE">
            <w:pPr>
              <w:pStyle w:val="12"/>
              <w:snapToGrid w:val="0"/>
              <w:rPr>
                <w:rFonts w:ascii="Times New Roman" w:hAnsi="Times New Roman"/>
                <w:sz w:val="18"/>
                <w:szCs w:val="18"/>
              </w:rPr>
            </w:pPr>
            <w:r>
              <w:rPr>
                <w:rFonts w:ascii="Times New Roman" w:hAnsi="Times New Roman"/>
                <w:sz w:val="18"/>
                <w:szCs w:val="18"/>
              </w:rPr>
              <w:t>2</w:t>
            </w:r>
          </w:p>
        </w:tc>
        <w:tc>
          <w:tcPr>
            <w:tcW w:w="496" w:type="dxa"/>
            <w:tcBorders>
              <w:right w:val="single" w:sz="4" w:space="0" w:color="auto"/>
            </w:tcBorders>
            <w:vAlign w:val="center"/>
          </w:tcPr>
          <w:p w:rsidR="00BE76FE" w:rsidRDefault="00BE76FE">
            <w:pPr>
              <w:pStyle w:val="12"/>
              <w:snapToGrid w:val="0"/>
              <w:rPr>
                <w:rFonts w:ascii="Times New Roman" w:hAnsi="Times New Roman"/>
                <w:sz w:val="18"/>
                <w:szCs w:val="18"/>
              </w:rPr>
            </w:pPr>
            <w:r>
              <w:rPr>
                <w:rFonts w:ascii="Times New Roman" w:hAnsi="Times New Roman"/>
                <w:sz w:val="18"/>
                <w:szCs w:val="18"/>
              </w:rPr>
              <w:t>2</w:t>
            </w:r>
          </w:p>
        </w:tc>
      </w:tr>
      <w:tr w:rsidR="00BE76FE">
        <w:trPr>
          <w:trHeight w:val="569"/>
          <w:jc w:val="center"/>
        </w:trPr>
        <w:tc>
          <w:tcPr>
            <w:tcW w:w="923" w:type="dxa"/>
            <w:vMerge w:val="restart"/>
            <w:tcBorders>
              <w:left w:val="single" w:sz="4" w:space="0" w:color="auto"/>
            </w:tcBorders>
            <w:vAlign w:val="center"/>
          </w:tcPr>
          <w:p w:rsidR="00BE76FE" w:rsidRDefault="00BE76FE">
            <w:pPr>
              <w:pStyle w:val="12"/>
              <w:snapToGrid w:val="0"/>
              <w:jc w:val="left"/>
              <w:rPr>
                <w:rFonts w:ascii="Times New Roman" w:hAnsi="Times New Roman"/>
                <w:sz w:val="18"/>
                <w:szCs w:val="18"/>
              </w:rPr>
            </w:pPr>
            <w:r>
              <w:rPr>
                <w:rFonts w:ascii="Times New Roman" w:hAnsi="Times New Roman"/>
                <w:sz w:val="18"/>
                <w:szCs w:val="18"/>
              </w:rPr>
              <w:t>第三章</w:t>
            </w:r>
            <w:r>
              <w:rPr>
                <w:rFonts w:ascii="Times New Roman" w:hAnsi="Times New Roman" w:hint="eastAsia"/>
                <w:sz w:val="18"/>
                <w:szCs w:val="18"/>
              </w:rPr>
              <w:t>光源和光发送机</w:t>
            </w:r>
          </w:p>
        </w:tc>
        <w:tc>
          <w:tcPr>
            <w:tcW w:w="1701" w:type="dxa"/>
            <w:vAlign w:val="center"/>
          </w:tcPr>
          <w:p w:rsidR="00BE76FE" w:rsidRDefault="00BE76FE">
            <w:pPr>
              <w:pStyle w:val="12"/>
              <w:snapToGrid w:val="0"/>
              <w:jc w:val="both"/>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1</w:t>
            </w:r>
            <w:r>
              <w:rPr>
                <w:rFonts w:ascii="Times New Roman" w:hAnsi="Times New Roman" w:hint="eastAsia"/>
                <w:sz w:val="18"/>
                <w:szCs w:val="18"/>
              </w:rPr>
              <w:t>）光源</w:t>
            </w:r>
          </w:p>
        </w:tc>
        <w:tc>
          <w:tcPr>
            <w:tcW w:w="708" w:type="dxa"/>
            <w:vAlign w:val="center"/>
          </w:tcPr>
          <w:p w:rsidR="00BE76FE" w:rsidRDefault="00BE76FE">
            <w:pPr>
              <w:pStyle w:val="12"/>
              <w:snapToGrid w:val="0"/>
              <w:jc w:val="both"/>
              <w:rPr>
                <w:rFonts w:ascii="Times New Roman" w:hAnsi="Times New Roman"/>
                <w:sz w:val="18"/>
                <w:szCs w:val="18"/>
              </w:rPr>
            </w:pPr>
            <w:r>
              <w:rPr>
                <w:rFonts w:ascii="Times New Roman" w:hAnsi="Times New Roman"/>
                <w:sz w:val="18"/>
                <w:szCs w:val="18"/>
              </w:rPr>
              <w:t>分析</w:t>
            </w:r>
          </w:p>
        </w:tc>
        <w:tc>
          <w:tcPr>
            <w:tcW w:w="2410" w:type="dxa"/>
            <w:vAlign w:val="center"/>
          </w:tcPr>
          <w:p w:rsidR="00BE76FE" w:rsidRDefault="00BE76FE">
            <w:pPr>
              <w:pStyle w:val="12"/>
              <w:snapToGrid w:val="0"/>
              <w:jc w:val="both"/>
              <w:rPr>
                <w:rFonts w:ascii="Times New Roman" w:hAnsi="Times New Roman"/>
                <w:sz w:val="18"/>
                <w:szCs w:val="18"/>
              </w:rPr>
            </w:pPr>
            <w:r>
              <w:rPr>
                <w:rFonts w:ascii="Times New Roman" w:hAnsi="Times New Roman" w:hint="eastAsia"/>
                <w:sz w:val="18"/>
                <w:szCs w:val="18"/>
              </w:rPr>
              <w:t>半导体激光器的工作原理和基本结构；</w:t>
            </w:r>
          </w:p>
          <w:p w:rsidR="00BE76FE" w:rsidRDefault="00BE76FE">
            <w:pPr>
              <w:pStyle w:val="12"/>
              <w:snapToGrid w:val="0"/>
              <w:jc w:val="both"/>
              <w:rPr>
                <w:rFonts w:ascii="Times New Roman" w:hAnsi="Times New Roman"/>
                <w:sz w:val="18"/>
                <w:szCs w:val="18"/>
              </w:rPr>
            </w:pPr>
            <w:r>
              <w:rPr>
                <w:rFonts w:ascii="Times New Roman" w:hAnsi="Times New Roman" w:hint="eastAsia"/>
                <w:sz w:val="18"/>
                <w:szCs w:val="18"/>
              </w:rPr>
              <w:t>半导体激光器的主要特性；</w:t>
            </w:r>
          </w:p>
          <w:p w:rsidR="00BE76FE" w:rsidRDefault="00BE76FE">
            <w:pPr>
              <w:pStyle w:val="12"/>
              <w:snapToGrid w:val="0"/>
              <w:jc w:val="both"/>
              <w:rPr>
                <w:rFonts w:ascii="Times New Roman" w:hAnsi="Times New Roman"/>
                <w:sz w:val="18"/>
                <w:szCs w:val="18"/>
              </w:rPr>
            </w:pPr>
            <w:r>
              <w:rPr>
                <w:rFonts w:ascii="Times New Roman" w:hAnsi="Times New Roman" w:hint="eastAsia"/>
                <w:sz w:val="18"/>
                <w:szCs w:val="18"/>
              </w:rPr>
              <w:t>发光二极管的工作原理及特性</w:t>
            </w:r>
          </w:p>
        </w:tc>
        <w:tc>
          <w:tcPr>
            <w:tcW w:w="1843" w:type="dxa"/>
            <w:vAlign w:val="center"/>
          </w:tcPr>
          <w:p w:rsidR="00BE76FE" w:rsidRDefault="00BE76FE">
            <w:pPr>
              <w:pStyle w:val="12"/>
              <w:snapToGrid w:val="0"/>
              <w:jc w:val="both"/>
              <w:rPr>
                <w:rFonts w:ascii="Times New Roman" w:hAnsi="Times New Roman"/>
                <w:sz w:val="18"/>
                <w:szCs w:val="18"/>
              </w:rPr>
            </w:pPr>
            <w:r>
              <w:rPr>
                <w:rFonts w:ascii="Times New Roman" w:hAnsi="Times New Roman"/>
                <w:sz w:val="18"/>
                <w:szCs w:val="18"/>
              </w:rPr>
              <w:t>掌握半导体激光器的基本结构及工作原理</w:t>
            </w:r>
            <w:r>
              <w:rPr>
                <w:rFonts w:ascii="Times New Roman" w:hAnsi="Times New Roman" w:hint="eastAsia"/>
                <w:sz w:val="18"/>
                <w:szCs w:val="18"/>
              </w:rPr>
              <w:t>、</w:t>
            </w:r>
            <w:r>
              <w:rPr>
                <w:rFonts w:ascii="Times New Roman" w:hAnsi="Times New Roman"/>
                <w:sz w:val="18"/>
                <w:szCs w:val="18"/>
              </w:rPr>
              <w:t>特性</w:t>
            </w:r>
          </w:p>
        </w:tc>
        <w:tc>
          <w:tcPr>
            <w:tcW w:w="850" w:type="dxa"/>
            <w:vAlign w:val="center"/>
          </w:tcPr>
          <w:p w:rsidR="00BE76FE" w:rsidRDefault="00BE76FE">
            <w:pPr>
              <w:pStyle w:val="12"/>
              <w:snapToGrid w:val="0"/>
              <w:rPr>
                <w:rFonts w:ascii="Times New Roman" w:hAnsi="Times New Roman"/>
                <w:sz w:val="18"/>
                <w:szCs w:val="18"/>
              </w:rPr>
            </w:pPr>
            <w:r>
              <w:rPr>
                <w:rFonts w:ascii="Times New Roman" w:hAnsi="Times New Roman" w:hint="eastAsia"/>
                <w:sz w:val="18"/>
                <w:szCs w:val="18"/>
              </w:rPr>
              <w:t>2</w:t>
            </w:r>
          </w:p>
        </w:tc>
        <w:tc>
          <w:tcPr>
            <w:tcW w:w="496" w:type="dxa"/>
            <w:tcBorders>
              <w:right w:val="single" w:sz="4" w:space="0" w:color="auto"/>
            </w:tcBorders>
            <w:vAlign w:val="center"/>
          </w:tcPr>
          <w:p w:rsidR="00BE76FE" w:rsidRDefault="00BE76FE">
            <w:pPr>
              <w:pStyle w:val="12"/>
              <w:snapToGrid w:val="0"/>
              <w:rPr>
                <w:rFonts w:ascii="Times New Roman" w:hAnsi="Times New Roman"/>
                <w:sz w:val="18"/>
                <w:szCs w:val="18"/>
              </w:rPr>
            </w:pPr>
            <w:r>
              <w:rPr>
                <w:rFonts w:ascii="Times New Roman" w:hAnsi="Times New Roman"/>
                <w:sz w:val="18"/>
                <w:szCs w:val="18"/>
              </w:rPr>
              <w:t>2</w:t>
            </w:r>
          </w:p>
        </w:tc>
      </w:tr>
      <w:tr w:rsidR="00BE76FE">
        <w:trPr>
          <w:trHeight w:val="846"/>
          <w:jc w:val="center"/>
        </w:trPr>
        <w:tc>
          <w:tcPr>
            <w:tcW w:w="923" w:type="dxa"/>
            <w:vMerge/>
            <w:tcBorders>
              <w:left w:val="single" w:sz="4" w:space="0" w:color="auto"/>
            </w:tcBorders>
            <w:vAlign w:val="center"/>
          </w:tcPr>
          <w:p w:rsidR="00BE76FE" w:rsidRDefault="00BE76FE">
            <w:pPr>
              <w:pStyle w:val="12"/>
              <w:snapToGrid w:val="0"/>
              <w:ind w:firstLine="340"/>
              <w:jc w:val="left"/>
              <w:rPr>
                <w:rFonts w:ascii="Times New Roman" w:hAnsi="Times New Roman"/>
                <w:sz w:val="18"/>
                <w:szCs w:val="18"/>
              </w:rPr>
            </w:pPr>
          </w:p>
        </w:tc>
        <w:tc>
          <w:tcPr>
            <w:tcW w:w="1701" w:type="dxa"/>
            <w:vAlign w:val="center"/>
          </w:tcPr>
          <w:p w:rsidR="00BE76FE" w:rsidRDefault="00BE76FE">
            <w:pPr>
              <w:pStyle w:val="12"/>
              <w:snapToGrid w:val="0"/>
              <w:jc w:val="both"/>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2</w:t>
            </w:r>
            <w:r>
              <w:rPr>
                <w:rFonts w:ascii="Times New Roman" w:hAnsi="Times New Roman" w:hint="eastAsia"/>
                <w:sz w:val="18"/>
                <w:szCs w:val="18"/>
              </w:rPr>
              <w:t>）光发送机</w:t>
            </w:r>
          </w:p>
        </w:tc>
        <w:tc>
          <w:tcPr>
            <w:tcW w:w="708" w:type="dxa"/>
            <w:vAlign w:val="center"/>
          </w:tcPr>
          <w:p w:rsidR="00BE76FE" w:rsidRDefault="00BE76FE">
            <w:pPr>
              <w:pStyle w:val="12"/>
              <w:snapToGrid w:val="0"/>
              <w:jc w:val="both"/>
              <w:rPr>
                <w:rFonts w:ascii="Times New Roman" w:hAnsi="Times New Roman"/>
                <w:sz w:val="18"/>
                <w:szCs w:val="18"/>
              </w:rPr>
            </w:pPr>
            <w:r>
              <w:rPr>
                <w:rFonts w:ascii="Times New Roman" w:hAnsi="Times New Roman"/>
                <w:sz w:val="18"/>
                <w:szCs w:val="18"/>
              </w:rPr>
              <w:t>综合</w:t>
            </w:r>
          </w:p>
        </w:tc>
        <w:tc>
          <w:tcPr>
            <w:tcW w:w="2410" w:type="dxa"/>
            <w:vAlign w:val="center"/>
          </w:tcPr>
          <w:p w:rsidR="00BE76FE" w:rsidRDefault="00BE76FE">
            <w:pPr>
              <w:pStyle w:val="12"/>
              <w:snapToGrid w:val="0"/>
              <w:jc w:val="both"/>
              <w:rPr>
                <w:rFonts w:ascii="Times New Roman" w:hAnsi="Times New Roman"/>
                <w:sz w:val="18"/>
                <w:szCs w:val="18"/>
              </w:rPr>
            </w:pPr>
            <w:r>
              <w:rPr>
                <w:rFonts w:ascii="Times New Roman" w:hAnsi="Times New Roman" w:hint="eastAsia"/>
                <w:sz w:val="18"/>
                <w:szCs w:val="18"/>
              </w:rPr>
              <w:t>光发送机的基本组成；</w:t>
            </w:r>
          </w:p>
          <w:p w:rsidR="00BE76FE" w:rsidRDefault="00BE76FE">
            <w:pPr>
              <w:pStyle w:val="12"/>
              <w:snapToGrid w:val="0"/>
              <w:jc w:val="both"/>
              <w:rPr>
                <w:rFonts w:ascii="Times New Roman" w:hAnsi="Times New Roman"/>
                <w:sz w:val="18"/>
                <w:szCs w:val="18"/>
              </w:rPr>
            </w:pPr>
            <w:r>
              <w:rPr>
                <w:rFonts w:ascii="Times New Roman" w:hAnsi="Times New Roman" w:hint="eastAsia"/>
                <w:sz w:val="18"/>
                <w:szCs w:val="18"/>
              </w:rPr>
              <w:t>调制特性；</w:t>
            </w:r>
          </w:p>
          <w:p w:rsidR="00BE76FE" w:rsidRDefault="00BE76FE">
            <w:pPr>
              <w:pStyle w:val="12"/>
              <w:snapToGrid w:val="0"/>
              <w:jc w:val="both"/>
              <w:rPr>
                <w:rFonts w:ascii="Times New Roman" w:hAnsi="Times New Roman"/>
                <w:sz w:val="18"/>
                <w:szCs w:val="18"/>
              </w:rPr>
            </w:pPr>
            <w:r>
              <w:rPr>
                <w:rFonts w:ascii="Times New Roman" w:hAnsi="Times New Roman" w:hint="eastAsia"/>
                <w:sz w:val="18"/>
                <w:szCs w:val="18"/>
              </w:rPr>
              <w:t>APC</w:t>
            </w:r>
            <w:r>
              <w:rPr>
                <w:rFonts w:ascii="Times New Roman" w:hAnsi="Times New Roman" w:hint="eastAsia"/>
                <w:sz w:val="18"/>
                <w:szCs w:val="18"/>
              </w:rPr>
              <w:t>和</w:t>
            </w:r>
            <w:r>
              <w:rPr>
                <w:rFonts w:ascii="Times New Roman" w:hAnsi="Times New Roman" w:hint="eastAsia"/>
                <w:sz w:val="18"/>
                <w:szCs w:val="18"/>
              </w:rPr>
              <w:t>ATC</w:t>
            </w:r>
            <w:r>
              <w:rPr>
                <w:rFonts w:ascii="Times New Roman" w:hAnsi="Times New Roman" w:hint="eastAsia"/>
                <w:sz w:val="18"/>
                <w:szCs w:val="18"/>
              </w:rPr>
              <w:t>的功能</w:t>
            </w:r>
          </w:p>
        </w:tc>
        <w:tc>
          <w:tcPr>
            <w:tcW w:w="1843" w:type="dxa"/>
            <w:vAlign w:val="center"/>
          </w:tcPr>
          <w:p w:rsidR="00BE76FE" w:rsidRDefault="00BE76FE">
            <w:pPr>
              <w:pStyle w:val="12"/>
              <w:snapToGrid w:val="0"/>
              <w:jc w:val="both"/>
              <w:rPr>
                <w:rFonts w:ascii="Times New Roman" w:hAnsi="Times New Roman"/>
                <w:sz w:val="18"/>
                <w:szCs w:val="18"/>
              </w:rPr>
            </w:pPr>
            <w:r>
              <w:rPr>
                <w:rFonts w:ascii="Times New Roman" w:hAnsi="Times New Roman"/>
                <w:sz w:val="18"/>
                <w:szCs w:val="18"/>
              </w:rPr>
              <w:t>掌握光</w:t>
            </w:r>
            <w:r>
              <w:rPr>
                <w:rFonts w:ascii="Times New Roman" w:hAnsi="Times New Roman" w:hint="eastAsia"/>
                <w:sz w:val="18"/>
                <w:szCs w:val="18"/>
              </w:rPr>
              <w:t>发送机的基本组成及</w:t>
            </w:r>
            <w:r>
              <w:rPr>
                <w:rFonts w:ascii="Times New Roman" w:hAnsi="Times New Roman" w:hint="eastAsia"/>
                <w:sz w:val="18"/>
                <w:szCs w:val="18"/>
              </w:rPr>
              <w:t>APC</w:t>
            </w:r>
            <w:r>
              <w:rPr>
                <w:rFonts w:ascii="Times New Roman" w:hAnsi="Times New Roman" w:hint="eastAsia"/>
                <w:sz w:val="18"/>
                <w:szCs w:val="18"/>
              </w:rPr>
              <w:t>和</w:t>
            </w:r>
            <w:r>
              <w:rPr>
                <w:rFonts w:ascii="Times New Roman" w:hAnsi="Times New Roman" w:hint="eastAsia"/>
                <w:sz w:val="18"/>
                <w:szCs w:val="18"/>
              </w:rPr>
              <w:t>ATC</w:t>
            </w:r>
            <w:r>
              <w:rPr>
                <w:rFonts w:ascii="Times New Roman" w:hAnsi="Times New Roman" w:hint="eastAsia"/>
                <w:sz w:val="18"/>
                <w:szCs w:val="18"/>
              </w:rPr>
              <w:t>的作用</w:t>
            </w:r>
          </w:p>
        </w:tc>
        <w:tc>
          <w:tcPr>
            <w:tcW w:w="850" w:type="dxa"/>
            <w:vAlign w:val="center"/>
          </w:tcPr>
          <w:p w:rsidR="00BE76FE" w:rsidRDefault="00BE76FE">
            <w:pPr>
              <w:pStyle w:val="12"/>
              <w:snapToGrid w:val="0"/>
              <w:rPr>
                <w:rFonts w:ascii="Times New Roman" w:hAnsi="Times New Roman"/>
                <w:sz w:val="18"/>
                <w:szCs w:val="18"/>
              </w:rPr>
            </w:pPr>
            <w:r>
              <w:rPr>
                <w:rFonts w:ascii="Times New Roman" w:hAnsi="Times New Roman" w:hint="eastAsia"/>
                <w:sz w:val="18"/>
                <w:szCs w:val="18"/>
              </w:rPr>
              <w:t>2</w:t>
            </w:r>
          </w:p>
        </w:tc>
        <w:tc>
          <w:tcPr>
            <w:tcW w:w="496" w:type="dxa"/>
            <w:tcBorders>
              <w:right w:val="single" w:sz="4" w:space="0" w:color="auto"/>
            </w:tcBorders>
            <w:vAlign w:val="center"/>
          </w:tcPr>
          <w:p w:rsidR="00BE76FE" w:rsidRDefault="00BE76FE">
            <w:pPr>
              <w:pStyle w:val="12"/>
              <w:snapToGrid w:val="0"/>
              <w:jc w:val="left"/>
              <w:rPr>
                <w:rFonts w:ascii="Times New Roman" w:hAnsi="Times New Roman"/>
                <w:sz w:val="18"/>
                <w:szCs w:val="18"/>
              </w:rPr>
            </w:pPr>
            <w:r>
              <w:rPr>
                <w:rFonts w:ascii="Times New Roman" w:hAnsi="Times New Roman" w:hint="eastAsia"/>
                <w:sz w:val="18"/>
                <w:szCs w:val="18"/>
              </w:rPr>
              <w:t>2</w:t>
            </w:r>
          </w:p>
        </w:tc>
      </w:tr>
      <w:tr w:rsidR="00BE76FE">
        <w:trPr>
          <w:trHeight w:val="721"/>
          <w:jc w:val="center"/>
        </w:trPr>
        <w:tc>
          <w:tcPr>
            <w:tcW w:w="923" w:type="dxa"/>
            <w:vMerge w:val="restart"/>
            <w:tcBorders>
              <w:left w:val="single" w:sz="4" w:space="0" w:color="auto"/>
            </w:tcBorders>
            <w:vAlign w:val="center"/>
          </w:tcPr>
          <w:p w:rsidR="00BE76FE" w:rsidRDefault="00BE76FE">
            <w:pPr>
              <w:pStyle w:val="12"/>
              <w:snapToGrid w:val="0"/>
              <w:rPr>
                <w:rFonts w:ascii="Times New Roman" w:hAnsi="Times New Roman"/>
                <w:sz w:val="18"/>
                <w:szCs w:val="18"/>
              </w:rPr>
            </w:pPr>
            <w:r>
              <w:rPr>
                <w:rFonts w:ascii="Times New Roman" w:hAnsi="Times New Roman"/>
                <w:sz w:val="18"/>
                <w:szCs w:val="18"/>
              </w:rPr>
              <w:t>第四章</w:t>
            </w:r>
            <w:r>
              <w:rPr>
                <w:rFonts w:ascii="Times New Roman" w:hAnsi="Times New Roman" w:hint="eastAsia"/>
                <w:sz w:val="18"/>
                <w:szCs w:val="18"/>
              </w:rPr>
              <w:t>光检测器和光接收机</w:t>
            </w:r>
          </w:p>
        </w:tc>
        <w:tc>
          <w:tcPr>
            <w:tcW w:w="1701" w:type="dxa"/>
            <w:vAlign w:val="center"/>
          </w:tcPr>
          <w:p w:rsidR="00BE76FE" w:rsidRDefault="00BE76FE">
            <w:pPr>
              <w:snapToGrid w:val="0"/>
              <w:rPr>
                <w:sz w:val="18"/>
                <w:szCs w:val="18"/>
              </w:rPr>
            </w:pPr>
            <w:r>
              <w:rPr>
                <w:rFonts w:hint="eastAsia"/>
                <w:sz w:val="18"/>
                <w:szCs w:val="18"/>
              </w:rPr>
              <w:t>（1）光检测器</w:t>
            </w:r>
          </w:p>
        </w:tc>
        <w:tc>
          <w:tcPr>
            <w:tcW w:w="708" w:type="dxa"/>
            <w:vAlign w:val="center"/>
          </w:tcPr>
          <w:p w:rsidR="00BE76FE" w:rsidRDefault="00BE76FE">
            <w:pPr>
              <w:pStyle w:val="12"/>
              <w:snapToGrid w:val="0"/>
              <w:jc w:val="both"/>
              <w:rPr>
                <w:rFonts w:ascii="Times New Roman" w:hAnsi="Times New Roman"/>
                <w:sz w:val="18"/>
                <w:szCs w:val="18"/>
              </w:rPr>
            </w:pPr>
            <w:r>
              <w:rPr>
                <w:rFonts w:ascii="Times New Roman" w:hAnsi="Times New Roman" w:hint="eastAsia"/>
                <w:sz w:val="18"/>
                <w:szCs w:val="18"/>
              </w:rPr>
              <w:t>分析</w:t>
            </w:r>
          </w:p>
        </w:tc>
        <w:tc>
          <w:tcPr>
            <w:tcW w:w="2410" w:type="dxa"/>
          </w:tcPr>
          <w:p w:rsidR="00BE76FE" w:rsidRDefault="00BE76FE">
            <w:pPr>
              <w:pStyle w:val="12"/>
              <w:snapToGrid w:val="0"/>
              <w:jc w:val="both"/>
              <w:rPr>
                <w:rFonts w:ascii="Times New Roman" w:hAnsi="Times New Roman"/>
                <w:sz w:val="18"/>
                <w:szCs w:val="18"/>
              </w:rPr>
            </w:pPr>
            <w:r>
              <w:rPr>
                <w:rFonts w:ascii="Times New Roman" w:hAnsi="Times New Roman" w:hint="eastAsia"/>
                <w:sz w:val="18"/>
                <w:szCs w:val="18"/>
              </w:rPr>
              <w:t>PIN</w:t>
            </w:r>
            <w:r>
              <w:rPr>
                <w:rFonts w:ascii="Times New Roman" w:hAnsi="Times New Roman" w:hint="eastAsia"/>
                <w:sz w:val="18"/>
                <w:szCs w:val="18"/>
              </w:rPr>
              <w:t>光电二极管的工作原理及作用；</w:t>
            </w:r>
          </w:p>
          <w:p w:rsidR="00BE76FE" w:rsidRDefault="00BE76FE">
            <w:pPr>
              <w:pStyle w:val="12"/>
              <w:snapToGrid w:val="0"/>
              <w:jc w:val="both"/>
              <w:rPr>
                <w:rFonts w:ascii="Times New Roman" w:hAnsi="Times New Roman"/>
                <w:sz w:val="18"/>
                <w:szCs w:val="18"/>
              </w:rPr>
            </w:pPr>
            <w:r>
              <w:rPr>
                <w:rFonts w:ascii="Times New Roman" w:hAnsi="Times New Roman" w:hint="eastAsia"/>
                <w:sz w:val="18"/>
                <w:szCs w:val="18"/>
              </w:rPr>
              <w:t>APD</w:t>
            </w:r>
            <w:r>
              <w:rPr>
                <w:rFonts w:ascii="Times New Roman" w:hAnsi="Times New Roman" w:hint="eastAsia"/>
                <w:sz w:val="18"/>
                <w:szCs w:val="18"/>
              </w:rPr>
              <w:t>管的工作原理及作用</w:t>
            </w:r>
          </w:p>
        </w:tc>
        <w:tc>
          <w:tcPr>
            <w:tcW w:w="1843" w:type="dxa"/>
            <w:vAlign w:val="center"/>
          </w:tcPr>
          <w:p w:rsidR="00BE76FE" w:rsidRDefault="00BE76FE">
            <w:pPr>
              <w:pStyle w:val="12"/>
              <w:snapToGrid w:val="0"/>
              <w:jc w:val="both"/>
              <w:rPr>
                <w:rFonts w:ascii="Times New Roman" w:hAnsi="Times New Roman"/>
                <w:sz w:val="18"/>
                <w:szCs w:val="18"/>
              </w:rPr>
            </w:pPr>
            <w:r>
              <w:rPr>
                <w:rFonts w:ascii="Times New Roman" w:hAnsi="Times New Roman"/>
                <w:sz w:val="18"/>
                <w:szCs w:val="18"/>
              </w:rPr>
              <w:t>掌握</w:t>
            </w:r>
            <w:r>
              <w:rPr>
                <w:rFonts w:ascii="Times New Roman" w:hAnsi="Times New Roman" w:hint="eastAsia"/>
                <w:sz w:val="18"/>
                <w:szCs w:val="18"/>
              </w:rPr>
              <w:t>PIN</w:t>
            </w:r>
            <w:r>
              <w:rPr>
                <w:rFonts w:ascii="Times New Roman" w:hAnsi="Times New Roman" w:hint="eastAsia"/>
                <w:sz w:val="18"/>
                <w:szCs w:val="18"/>
              </w:rPr>
              <w:t>、</w:t>
            </w:r>
            <w:r>
              <w:rPr>
                <w:rFonts w:ascii="Times New Roman" w:hAnsi="Times New Roman" w:hint="eastAsia"/>
                <w:sz w:val="18"/>
                <w:szCs w:val="18"/>
              </w:rPr>
              <w:t>APC</w:t>
            </w:r>
            <w:r>
              <w:rPr>
                <w:rFonts w:ascii="Times New Roman" w:hAnsi="Times New Roman" w:hint="eastAsia"/>
                <w:sz w:val="18"/>
                <w:szCs w:val="18"/>
              </w:rPr>
              <w:t>管的工作原理及作用</w:t>
            </w:r>
          </w:p>
        </w:tc>
        <w:tc>
          <w:tcPr>
            <w:tcW w:w="850" w:type="dxa"/>
            <w:vAlign w:val="center"/>
          </w:tcPr>
          <w:p w:rsidR="00BE76FE" w:rsidRDefault="00BE76FE">
            <w:pPr>
              <w:pStyle w:val="12"/>
              <w:snapToGrid w:val="0"/>
              <w:rPr>
                <w:rFonts w:ascii="Times New Roman" w:hAnsi="Times New Roman"/>
                <w:sz w:val="18"/>
                <w:szCs w:val="18"/>
              </w:rPr>
            </w:pPr>
            <w:r>
              <w:rPr>
                <w:rFonts w:ascii="Times New Roman" w:hAnsi="Times New Roman" w:hint="eastAsia"/>
                <w:sz w:val="18"/>
                <w:szCs w:val="18"/>
              </w:rPr>
              <w:t>2</w:t>
            </w:r>
          </w:p>
        </w:tc>
        <w:tc>
          <w:tcPr>
            <w:tcW w:w="496" w:type="dxa"/>
            <w:tcBorders>
              <w:right w:val="single" w:sz="4" w:space="0" w:color="auto"/>
            </w:tcBorders>
            <w:vAlign w:val="center"/>
          </w:tcPr>
          <w:p w:rsidR="00BE76FE" w:rsidRDefault="00BE76FE">
            <w:pPr>
              <w:pStyle w:val="12"/>
              <w:snapToGrid w:val="0"/>
              <w:rPr>
                <w:rFonts w:ascii="Times New Roman" w:hAnsi="Times New Roman"/>
                <w:sz w:val="18"/>
                <w:szCs w:val="18"/>
              </w:rPr>
            </w:pPr>
            <w:r>
              <w:rPr>
                <w:rFonts w:ascii="Times New Roman" w:hAnsi="Times New Roman" w:hint="eastAsia"/>
                <w:sz w:val="18"/>
                <w:szCs w:val="18"/>
              </w:rPr>
              <w:t>2</w:t>
            </w:r>
          </w:p>
        </w:tc>
      </w:tr>
      <w:tr w:rsidR="00BE76FE">
        <w:trPr>
          <w:trHeight w:val="525"/>
          <w:jc w:val="center"/>
        </w:trPr>
        <w:tc>
          <w:tcPr>
            <w:tcW w:w="923" w:type="dxa"/>
            <w:vMerge/>
            <w:tcBorders>
              <w:left w:val="single" w:sz="4" w:space="0" w:color="auto"/>
            </w:tcBorders>
            <w:vAlign w:val="center"/>
          </w:tcPr>
          <w:p w:rsidR="00BE76FE" w:rsidRDefault="00BE76FE">
            <w:pPr>
              <w:pStyle w:val="12"/>
              <w:snapToGrid w:val="0"/>
              <w:ind w:firstLine="340"/>
              <w:jc w:val="left"/>
              <w:rPr>
                <w:rFonts w:ascii="Times New Roman" w:hAnsi="Times New Roman"/>
                <w:sz w:val="18"/>
                <w:szCs w:val="18"/>
              </w:rPr>
            </w:pPr>
          </w:p>
        </w:tc>
        <w:tc>
          <w:tcPr>
            <w:tcW w:w="1701" w:type="dxa"/>
            <w:vAlign w:val="center"/>
          </w:tcPr>
          <w:p w:rsidR="00BE76FE" w:rsidRDefault="00BE76FE">
            <w:pPr>
              <w:snapToGrid w:val="0"/>
              <w:rPr>
                <w:sz w:val="18"/>
                <w:szCs w:val="18"/>
              </w:rPr>
            </w:pPr>
            <w:r>
              <w:rPr>
                <w:rFonts w:hint="eastAsia"/>
                <w:sz w:val="18"/>
                <w:szCs w:val="18"/>
              </w:rPr>
              <w:t>（2）光接收机</w:t>
            </w:r>
          </w:p>
        </w:tc>
        <w:tc>
          <w:tcPr>
            <w:tcW w:w="708" w:type="dxa"/>
            <w:vAlign w:val="center"/>
          </w:tcPr>
          <w:p w:rsidR="00BE76FE" w:rsidRDefault="00BE76FE">
            <w:pPr>
              <w:pStyle w:val="12"/>
              <w:snapToGrid w:val="0"/>
              <w:jc w:val="both"/>
              <w:rPr>
                <w:rFonts w:ascii="Times New Roman" w:hAnsi="Times New Roman"/>
                <w:sz w:val="18"/>
                <w:szCs w:val="18"/>
              </w:rPr>
            </w:pPr>
            <w:r>
              <w:rPr>
                <w:rFonts w:ascii="Times New Roman" w:hAnsi="Times New Roman" w:hint="eastAsia"/>
                <w:sz w:val="18"/>
                <w:szCs w:val="18"/>
              </w:rPr>
              <w:t>综合</w:t>
            </w:r>
          </w:p>
        </w:tc>
        <w:tc>
          <w:tcPr>
            <w:tcW w:w="2410" w:type="dxa"/>
            <w:vAlign w:val="center"/>
          </w:tcPr>
          <w:p w:rsidR="00BE76FE" w:rsidRDefault="00BE76FE">
            <w:pPr>
              <w:pStyle w:val="12"/>
              <w:snapToGrid w:val="0"/>
              <w:jc w:val="both"/>
              <w:rPr>
                <w:rFonts w:ascii="Times New Roman" w:hAnsi="Times New Roman"/>
                <w:sz w:val="18"/>
                <w:szCs w:val="18"/>
              </w:rPr>
            </w:pPr>
            <w:r>
              <w:rPr>
                <w:rFonts w:ascii="Times New Roman" w:hAnsi="Times New Roman" w:hint="eastAsia"/>
                <w:sz w:val="18"/>
                <w:szCs w:val="18"/>
              </w:rPr>
              <w:t>光接收机的基本组成；</w:t>
            </w:r>
          </w:p>
          <w:p w:rsidR="00BE76FE" w:rsidRDefault="00BE76FE">
            <w:pPr>
              <w:pStyle w:val="12"/>
              <w:snapToGrid w:val="0"/>
              <w:jc w:val="both"/>
              <w:rPr>
                <w:rFonts w:ascii="Times New Roman" w:hAnsi="Times New Roman"/>
                <w:sz w:val="18"/>
                <w:szCs w:val="18"/>
              </w:rPr>
            </w:pPr>
            <w:r>
              <w:rPr>
                <w:rFonts w:ascii="Times New Roman" w:hAnsi="Times New Roman" w:hint="eastAsia"/>
                <w:sz w:val="18"/>
                <w:szCs w:val="18"/>
              </w:rPr>
              <w:t>噪声分析；</w:t>
            </w:r>
          </w:p>
          <w:p w:rsidR="00BE76FE" w:rsidRDefault="00BE76FE">
            <w:pPr>
              <w:pStyle w:val="12"/>
              <w:snapToGrid w:val="0"/>
              <w:jc w:val="both"/>
              <w:rPr>
                <w:rFonts w:ascii="Times New Roman" w:hAnsi="Times New Roman"/>
                <w:sz w:val="18"/>
                <w:szCs w:val="18"/>
              </w:rPr>
            </w:pPr>
            <w:r>
              <w:rPr>
                <w:rFonts w:ascii="Times New Roman" w:hAnsi="Times New Roman" w:hint="eastAsia"/>
                <w:sz w:val="18"/>
                <w:szCs w:val="18"/>
              </w:rPr>
              <w:t>灵敏度和动态范围</w:t>
            </w:r>
          </w:p>
        </w:tc>
        <w:tc>
          <w:tcPr>
            <w:tcW w:w="1843" w:type="dxa"/>
            <w:vAlign w:val="center"/>
          </w:tcPr>
          <w:p w:rsidR="00BE76FE" w:rsidRDefault="00BE76FE">
            <w:pPr>
              <w:pStyle w:val="12"/>
              <w:snapToGrid w:val="0"/>
              <w:jc w:val="both"/>
              <w:rPr>
                <w:rFonts w:ascii="Times New Roman" w:hAnsi="Times New Roman"/>
                <w:sz w:val="18"/>
                <w:szCs w:val="18"/>
              </w:rPr>
            </w:pPr>
            <w:r>
              <w:rPr>
                <w:rFonts w:ascii="Times New Roman" w:hAnsi="Times New Roman" w:hint="eastAsia"/>
                <w:sz w:val="18"/>
                <w:szCs w:val="18"/>
              </w:rPr>
              <w:t>掌握光接收机的基本组成；掌握光接收机的主要性能指标：灵敏度和动态范围</w:t>
            </w:r>
          </w:p>
        </w:tc>
        <w:tc>
          <w:tcPr>
            <w:tcW w:w="850" w:type="dxa"/>
            <w:vAlign w:val="center"/>
          </w:tcPr>
          <w:p w:rsidR="00BE76FE" w:rsidRDefault="00BE76FE">
            <w:pPr>
              <w:pStyle w:val="12"/>
              <w:snapToGrid w:val="0"/>
              <w:rPr>
                <w:rFonts w:ascii="Times New Roman" w:hAnsi="Times New Roman"/>
                <w:sz w:val="18"/>
                <w:szCs w:val="18"/>
              </w:rPr>
            </w:pPr>
            <w:r>
              <w:rPr>
                <w:rFonts w:ascii="Times New Roman" w:hAnsi="Times New Roman" w:hint="eastAsia"/>
                <w:sz w:val="18"/>
                <w:szCs w:val="18"/>
              </w:rPr>
              <w:t>2</w:t>
            </w:r>
          </w:p>
        </w:tc>
        <w:tc>
          <w:tcPr>
            <w:tcW w:w="496" w:type="dxa"/>
            <w:tcBorders>
              <w:right w:val="single" w:sz="4" w:space="0" w:color="auto"/>
            </w:tcBorders>
            <w:vAlign w:val="center"/>
          </w:tcPr>
          <w:p w:rsidR="00BE76FE" w:rsidRDefault="00BE76FE">
            <w:pPr>
              <w:pStyle w:val="12"/>
              <w:snapToGrid w:val="0"/>
              <w:rPr>
                <w:rFonts w:ascii="Times New Roman" w:hAnsi="Times New Roman"/>
                <w:sz w:val="18"/>
                <w:szCs w:val="18"/>
              </w:rPr>
            </w:pPr>
            <w:r>
              <w:rPr>
                <w:rFonts w:ascii="Times New Roman" w:hAnsi="Times New Roman" w:hint="eastAsia"/>
                <w:sz w:val="18"/>
                <w:szCs w:val="18"/>
              </w:rPr>
              <w:t>2</w:t>
            </w:r>
          </w:p>
        </w:tc>
      </w:tr>
      <w:tr w:rsidR="00BE76FE">
        <w:trPr>
          <w:trHeight w:val="383"/>
          <w:jc w:val="center"/>
        </w:trPr>
        <w:tc>
          <w:tcPr>
            <w:tcW w:w="923" w:type="dxa"/>
            <w:vMerge/>
            <w:tcBorders>
              <w:left w:val="single" w:sz="4" w:space="0" w:color="auto"/>
            </w:tcBorders>
            <w:vAlign w:val="center"/>
          </w:tcPr>
          <w:p w:rsidR="00BE76FE" w:rsidRDefault="00BE76FE">
            <w:pPr>
              <w:pStyle w:val="12"/>
              <w:snapToGrid w:val="0"/>
              <w:ind w:firstLine="340"/>
              <w:jc w:val="left"/>
              <w:rPr>
                <w:rFonts w:ascii="Times New Roman" w:hAnsi="Times New Roman"/>
                <w:sz w:val="18"/>
                <w:szCs w:val="18"/>
              </w:rPr>
            </w:pPr>
          </w:p>
        </w:tc>
        <w:tc>
          <w:tcPr>
            <w:tcW w:w="1701" w:type="dxa"/>
            <w:vAlign w:val="center"/>
          </w:tcPr>
          <w:p w:rsidR="00BE76FE" w:rsidRDefault="00BE76FE">
            <w:pPr>
              <w:snapToGrid w:val="0"/>
              <w:rPr>
                <w:sz w:val="18"/>
                <w:szCs w:val="18"/>
              </w:rPr>
            </w:pPr>
            <w:r>
              <w:rPr>
                <w:rFonts w:hint="eastAsia"/>
                <w:sz w:val="18"/>
                <w:szCs w:val="18"/>
              </w:rPr>
              <w:t>（3）光中继器</w:t>
            </w:r>
          </w:p>
        </w:tc>
        <w:tc>
          <w:tcPr>
            <w:tcW w:w="708" w:type="dxa"/>
            <w:vAlign w:val="center"/>
          </w:tcPr>
          <w:p w:rsidR="00BE76FE" w:rsidRDefault="00BE76FE">
            <w:pPr>
              <w:pStyle w:val="12"/>
              <w:snapToGrid w:val="0"/>
              <w:jc w:val="both"/>
              <w:rPr>
                <w:rFonts w:ascii="Times New Roman" w:hAnsi="Times New Roman"/>
                <w:sz w:val="18"/>
                <w:szCs w:val="18"/>
              </w:rPr>
            </w:pPr>
            <w:r>
              <w:rPr>
                <w:rFonts w:ascii="Times New Roman" w:hAnsi="Times New Roman" w:hint="eastAsia"/>
                <w:sz w:val="18"/>
                <w:szCs w:val="18"/>
              </w:rPr>
              <w:t>综合</w:t>
            </w:r>
          </w:p>
        </w:tc>
        <w:tc>
          <w:tcPr>
            <w:tcW w:w="2410" w:type="dxa"/>
            <w:vAlign w:val="center"/>
          </w:tcPr>
          <w:p w:rsidR="00BE76FE" w:rsidRDefault="00BE76FE">
            <w:pPr>
              <w:pStyle w:val="12"/>
              <w:snapToGrid w:val="0"/>
              <w:jc w:val="both"/>
              <w:rPr>
                <w:rFonts w:ascii="Times New Roman" w:hAnsi="Times New Roman"/>
                <w:sz w:val="18"/>
                <w:szCs w:val="18"/>
              </w:rPr>
            </w:pPr>
            <w:r>
              <w:rPr>
                <w:rFonts w:ascii="Times New Roman" w:hAnsi="Times New Roman"/>
                <w:sz w:val="18"/>
                <w:szCs w:val="18"/>
              </w:rPr>
              <w:t>光中继器的作用</w:t>
            </w:r>
            <w:r>
              <w:rPr>
                <w:rFonts w:ascii="Times New Roman" w:hAnsi="Times New Roman" w:hint="eastAsia"/>
                <w:sz w:val="18"/>
                <w:szCs w:val="18"/>
              </w:rPr>
              <w:t>、</w:t>
            </w:r>
            <w:r>
              <w:rPr>
                <w:rFonts w:ascii="Times New Roman" w:hAnsi="Times New Roman"/>
                <w:sz w:val="18"/>
                <w:szCs w:val="18"/>
              </w:rPr>
              <w:t>类型</w:t>
            </w:r>
          </w:p>
        </w:tc>
        <w:tc>
          <w:tcPr>
            <w:tcW w:w="1843" w:type="dxa"/>
            <w:vAlign w:val="center"/>
          </w:tcPr>
          <w:p w:rsidR="00BE76FE" w:rsidRDefault="00BE76FE">
            <w:pPr>
              <w:pStyle w:val="12"/>
              <w:snapToGrid w:val="0"/>
              <w:jc w:val="both"/>
              <w:rPr>
                <w:rFonts w:ascii="Times New Roman" w:hAnsi="Times New Roman"/>
                <w:sz w:val="18"/>
                <w:szCs w:val="18"/>
              </w:rPr>
            </w:pPr>
            <w:r>
              <w:rPr>
                <w:rFonts w:ascii="Times New Roman" w:hAnsi="Times New Roman"/>
                <w:sz w:val="18"/>
                <w:szCs w:val="18"/>
              </w:rPr>
              <w:t>了解中继器在光纤通信系统中作用</w:t>
            </w:r>
          </w:p>
        </w:tc>
        <w:tc>
          <w:tcPr>
            <w:tcW w:w="850" w:type="dxa"/>
            <w:vAlign w:val="center"/>
          </w:tcPr>
          <w:p w:rsidR="00BE76FE" w:rsidRDefault="00BE76FE">
            <w:pPr>
              <w:pStyle w:val="12"/>
              <w:snapToGrid w:val="0"/>
              <w:rPr>
                <w:rFonts w:ascii="Times New Roman" w:hAnsi="Times New Roman"/>
                <w:sz w:val="18"/>
                <w:szCs w:val="18"/>
              </w:rPr>
            </w:pPr>
            <w:r>
              <w:rPr>
                <w:rFonts w:ascii="Times New Roman" w:hAnsi="Times New Roman" w:hint="eastAsia"/>
                <w:sz w:val="18"/>
                <w:szCs w:val="18"/>
              </w:rPr>
              <w:t>2</w:t>
            </w:r>
          </w:p>
        </w:tc>
        <w:tc>
          <w:tcPr>
            <w:tcW w:w="496" w:type="dxa"/>
            <w:tcBorders>
              <w:right w:val="single" w:sz="4" w:space="0" w:color="auto"/>
            </w:tcBorders>
            <w:vAlign w:val="center"/>
          </w:tcPr>
          <w:p w:rsidR="00BE76FE" w:rsidRDefault="00BE76FE">
            <w:pPr>
              <w:pStyle w:val="12"/>
              <w:snapToGrid w:val="0"/>
              <w:rPr>
                <w:rFonts w:ascii="Times New Roman" w:hAnsi="Times New Roman"/>
                <w:sz w:val="18"/>
                <w:szCs w:val="18"/>
              </w:rPr>
            </w:pPr>
            <w:r>
              <w:rPr>
                <w:rFonts w:ascii="Times New Roman" w:hAnsi="Times New Roman" w:hint="eastAsia"/>
                <w:sz w:val="18"/>
                <w:szCs w:val="18"/>
              </w:rPr>
              <w:t>1</w:t>
            </w:r>
          </w:p>
        </w:tc>
      </w:tr>
      <w:tr w:rsidR="00BE76FE">
        <w:trPr>
          <w:trHeight w:val="551"/>
          <w:jc w:val="center"/>
        </w:trPr>
        <w:tc>
          <w:tcPr>
            <w:tcW w:w="923" w:type="dxa"/>
            <w:tcBorders>
              <w:left w:val="single" w:sz="4" w:space="0" w:color="auto"/>
            </w:tcBorders>
            <w:vAlign w:val="center"/>
          </w:tcPr>
          <w:p w:rsidR="00BE76FE" w:rsidRDefault="00BE76FE">
            <w:pPr>
              <w:pStyle w:val="12"/>
              <w:snapToGrid w:val="0"/>
              <w:jc w:val="left"/>
              <w:rPr>
                <w:rFonts w:ascii="Times New Roman" w:hAnsi="Times New Roman"/>
                <w:bCs/>
                <w:sz w:val="18"/>
                <w:szCs w:val="18"/>
              </w:rPr>
            </w:pPr>
            <w:r>
              <w:rPr>
                <w:rFonts w:ascii="Times New Roman" w:hAnsi="Times New Roman"/>
                <w:bCs/>
                <w:sz w:val="18"/>
                <w:szCs w:val="18"/>
              </w:rPr>
              <w:t>第五章</w:t>
            </w:r>
            <w:r>
              <w:rPr>
                <w:rFonts w:ascii="Times New Roman" w:hAnsi="Times New Roman" w:hint="eastAsia"/>
                <w:bCs/>
                <w:sz w:val="18"/>
                <w:szCs w:val="18"/>
              </w:rPr>
              <w:t>无源光器件</w:t>
            </w:r>
          </w:p>
        </w:tc>
        <w:tc>
          <w:tcPr>
            <w:tcW w:w="1701" w:type="dxa"/>
            <w:vAlign w:val="center"/>
          </w:tcPr>
          <w:p w:rsidR="00BE76FE" w:rsidRDefault="00BE76FE">
            <w:pPr>
              <w:snapToGrid w:val="0"/>
              <w:rPr>
                <w:sz w:val="18"/>
                <w:szCs w:val="18"/>
              </w:rPr>
            </w:pPr>
            <w:r>
              <w:rPr>
                <w:sz w:val="18"/>
                <w:szCs w:val="18"/>
              </w:rPr>
              <w:t>主要无源光器件</w:t>
            </w:r>
          </w:p>
        </w:tc>
        <w:tc>
          <w:tcPr>
            <w:tcW w:w="708" w:type="dxa"/>
            <w:vAlign w:val="center"/>
          </w:tcPr>
          <w:p w:rsidR="00BE76FE" w:rsidRDefault="00BE76FE">
            <w:pPr>
              <w:pStyle w:val="12"/>
              <w:snapToGrid w:val="0"/>
              <w:jc w:val="both"/>
              <w:rPr>
                <w:rFonts w:ascii="Times New Roman" w:hAnsi="Times New Roman"/>
                <w:sz w:val="18"/>
                <w:szCs w:val="18"/>
              </w:rPr>
            </w:pPr>
            <w:r>
              <w:rPr>
                <w:rFonts w:ascii="Times New Roman" w:hAnsi="Times New Roman"/>
                <w:sz w:val="18"/>
                <w:szCs w:val="18"/>
              </w:rPr>
              <w:t>理解</w:t>
            </w:r>
          </w:p>
        </w:tc>
        <w:tc>
          <w:tcPr>
            <w:tcW w:w="2410" w:type="dxa"/>
            <w:vAlign w:val="center"/>
          </w:tcPr>
          <w:p w:rsidR="00BE76FE" w:rsidRDefault="00BE76FE">
            <w:pPr>
              <w:pStyle w:val="12"/>
              <w:snapToGrid w:val="0"/>
              <w:jc w:val="both"/>
              <w:rPr>
                <w:rFonts w:ascii="Times New Roman" w:hAnsi="Times New Roman"/>
                <w:sz w:val="18"/>
                <w:szCs w:val="18"/>
              </w:rPr>
            </w:pPr>
            <w:r>
              <w:rPr>
                <w:rFonts w:ascii="Times New Roman" w:hAnsi="Times New Roman" w:hint="eastAsia"/>
                <w:sz w:val="18"/>
                <w:szCs w:val="18"/>
              </w:rPr>
              <w:t>光耦合器；</w:t>
            </w:r>
          </w:p>
          <w:p w:rsidR="00BE76FE" w:rsidRDefault="00BE76FE">
            <w:pPr>
              <w:pStyle w:val="12"/>
              <w:snapToGrid w:val="0"/>
              <w:jc w:val="both"/>
              <w:rPr>
                <w:rFonts w:ascii="Times New Roman" w:hAnsi="Times New Roman"/>
                <w:sz w:val="18"/>
                <w:szCs w:val="18"/>
              </w:rPr>
            </w:pPr>
            <w:r>
              <w:rPr>
                <w:rFonts w:ascii="Times New Roman" w:hAnsi="Times New Roman" w:hint="eastAsia"/>
                <w:sz w:val="18"/>
                <w:szCs w:val="18"/>
              </w:rPr>
              <w:t>光隔离器和环行器；</w:t>
            </w:r>
          </w:p>
          <w:p w:rsidR="00BE76FE" w:rsidRDefault="00BE76FE">
            <w:pPr>
              <w:pStyle w:val="12"/>
              <w:snapToGrid w:val="0"/>
              <w:jc w:val="both"/>
              <w:rPr>
                <w:rFonts w:ascii="Times New Roman" w:hAnsi="Times New Roman"/>
                <w:sz w:val="18"/>
                <w:szCs w:val="18"/>
              </w:rPr>
            </w:pPr>
            <w:r>
              <w:rPr>
                <w:rFonts w:ascii="Times New Roman" w:hAnsi="Times New Roman" w:hint="eastAsia"/>
                <w:sz w:val="18"/>
                <w:szCs w:val="18"/>
              </w:rPr>
              <w:t>连接器、光开关、光调制器</w:t>
            </w:r>
          </w:p>
        </w:tc>
        <w:tc>
          <w:tcPr>
            <w:tcW w:w="1843" w:type="dxa"/>
            <w:vAlign w:val="center"/>
          </w:tcPr>
          <w:p w:rsidR="00BE76FE" w:rsidRDefault="00BE76FE">
            <w:pPr>
              <w:pStyle w:val="12"/>
              <w:snapToGrid w:val="0"/>
              <w:jc w:val="both"/>
              <w:rPr>
                <w:rFonts w:ascii="Times New Roman" w:hAnsi="Times New Roman"/>
                <w:bCs/>
                <w:sz w:val="18"/>
                <w:szCs w:val="18"/>
              </w:rPr>
            </w:pPr>
            <w:r>
              <w:rPr>
                <w:rFonts w:ascii="Times New Roman" w:hAnsi="Times New Roman" w:hint="eastAsia"/>
                <w:bCs/>
                <w:sz w:val="18"/>
                <w:szCs w:val="18"/>
              </w:rPr>
              <w:t>了解光耦合器、</w:t>
            </w:r>
          </w:p>
          <w:p w:rsidR="00BE76FE" w:rsidRDefault="00BE76FE">
            <w:pPr>
              <w:pStyle w:val="12"/>
              <w:snapToGrid w:val="0"/>
              <w:jc w:val="both"/>
              <w:rPr>
                <w:rFonts w:ascii="Times New Roman" w:hAnsi="Times New Roman"/>
                <w:bCs/>
                <w:sz w:val="18"/>
                <w:szCs w:val="18"/>
              </w:rPr>
            </w:pPr>
            <w:r>
              <w:rPr>
                <w:rFonts w:ascii="Times New Roman" w:hAnsi="Times New Roman" w:hint="eastAsia"/>
                <w:bCs/>
                <w:sz w:val="18"/>
                <w:szCs w:val="18"/>
              </w:rPr>
              <w:t>光隔离器、环行器、</w:t>
            </w:r>
          </w:p>
          <w:p w:rsidR="00BE76FE" w:rsidRDefault="00BE76FE">
            <w:pPr>
              <w:pStyle w:val="12"/>
              <w:snapToGrid w:val="0"/>
              <w:jc w:val="both"/>
              <w:rPr>
                <w:rFonts w:ascii="Times New Roman" w:hAnsi="Times New Roman"/>
                <w:b/>
                <w:bCs/>
                <w:sz w:val="18"/>
                <w:szCs w:val="18"/>
              </w:rPr>
            </w:pPr>
            <w:r>
              <w:rPr>
                <w:rFonts w:ascii="Times New Roman" w:hAnsi="Times New Roman" w:hint="eastAsia"/>
                <w:bCs/>
                <w:sz w:val="18"/>
                <w:szCs w:val="18"/>
              </w:rPr>
              <w:t>连接器、光开关、光调制器在光纤通信系统中的应用</w:t>
            </w:r>
          </w:p>
        </w:tc>
        <w:tc>
          <w:tcPr>
            <w:tcW w:w="850" w:type="dxa"/>
            <w:vAlign w:val="center"/>
          </w:tcPr>
          <w:p w:rsidR="00BE76FE" w:rsidRDefault="00BE76FE">
            <w:pPr>
              <w:pStyle w:val="12"/>
              <w:snapToGrid w:val="0"/>
              <w:rPr>
                <w:rFonts w:ascii="Times New Roman" w:hAnsi="Times New Roman"/>
                <w:b/>
                <w:bCs/>
                <w:sz w:val="18"/>
                <w:szCs w:val="18"/>
              </w:rPr>
            </w:pPr>
            <w:r>
              <w:rPr>
                <w:rFonts w:ascii="Times New Roman" w:hAnsi="Times New Roman" w:hint="eastAsia"/>
                <w:sz w:val="18"/>
                <w:szCs w:val="18"/>
              </w:rPr>
              <w:t>2</w:t>
            </w:r>
          </w:p>
        </w:tc>
        <w:tc>
          <w:tcPr>
            <w:tcW w:w="496" w:type="dxa"/>
            <w:tcBorders>
              <w:right w:val="single" w:sz="4" w:space="0" w:color="auto"/>
            </w:tcBorders>
            <w:vAlign w:val="center"/>
          </w:tcPr>
          <w:p w:rsidR="00BE76FE" w:rsidRDefault="00BE76FE">
            <w:pPr>
              <w:pStyle w:val="12"/>
              <w:snapToGrid w:val="0"/>
              <w:rPr>
                <w:rFonts w:ascii="Times New Roman" w:hAnsi="Times New Roman"/>
                <w:b/>
                <w:bCs/>
                <w:sz w:val="18"/>
                <w:szCs w:val="18"/>
              </w:rPr>
            </w:pPr>
            <w:r>
              <w:rPr>
                <w:rFonts w:ascii="Times New Roman" w:hAnsi="Times New Roman"/>
                <w:sz w:val="18"/>
                <w:szCs w:val="18"/>
              </w:rPr>
              <w:t>2</w:t>
            </w:r>
          </w:p>
        </w:tc>
      </w:tr>
      <w:tr w:rsidR="00BE76FE">
        <w:trPr>
          <w:trHeight w:val="823"/>
          <w:jc w:val="center"/>
        </w:trPr>
        <w:tc>
          <w:tcPr>
            <w:tcW w:w="923" w:type="dxa"/>
            <w:vMerge w:val="restart"/>
            <w:tcBorders>
              <w:left w:val="single" w:sz="4" w:space="0" w:color="auto"/>
            </w:tcBorders>
            <w:vAlign w:val="center"/>
          </w:tcPr>
          <w:p w:rsidR="00BE76FE" w:rsidRDefault="00BE76FE">
            <w:pPr>
              <w:pStyle w:val="12"/>
              <w:snapToGrid w:val="0"/>
              <w:jc w:val="both"/>
              <w:rPr>
                <w:rFonts w:ascii="Times New Roman" w:hAnsi="Times New Roman"/>
                <w:bCs/>
                <w:sz w:val="18"/>
                <w:szCs w:val="18"/>
              </w:rPr>
            </w:pPr>
            <w:r>
              <w:rPr>
                <w:rFonts w:ascii="Times New Roman" w:hAnsi="Times New Roman"/>
                <w:bCs/>
                <w:sz w:val="18"/>
                <w:szCs w:val="18"/>
              </w:rPr>
              <w:t>第六章</w:t>
            </w:r>
            <w:r>
              <w:rPr>
                <w:rFonts w:ascii="Times New Roman" w:hAnsi="Times New Roman" w:hint="eastAsia"/>
                <w:bCs/>
                <w:sz w:val="18"/>
                <w:szCs w:val="18"/>
              </w:rPr>
              <w:t>光放大器</w:t>
            </w:r>
          </w:p>
        </w:tc>
        <w:tc>
          <w:tcPr>
            <w:tcW w:w="1701" w:type="dxa"/>
            <w:vAlign w:val="center"/>
          </w:tcPr>
          <w:p w:rsidR="00BE76FE" w:rsidRDefault="00BE76FE">
            <w:pPr>
              <w:snapToGrid w:val="0"/>
              <w:rPr>
                <w:sz w:val="18"/>
                <w:szCs w:val="18"/>
              </w:rPr>
            </w:pPr>
            <w:r>
              <w:rPr>
                <w:rFonts w:hint="eastAsia"/>
                <w:sz w:val="18"/>
                <w:szCs w:val="18"/>
              </w:rPr>
              <w:t>（1）光放大器概述</w:t>
            </w:r>
          </w:p>
        </w:tc>
        <w:tc>
          <w:tcPr>
            <w:tcW w:w="708" w:type="dxa"/>
            <w:vAlign w:val="center"/>
          </w:tcPr>
          <w:p w:rsidR="00BE76FE" w:rsidRDefault="00BE76FE">
            <w:pPr>
              <w:pStyle w:val="12"/>
              <w:snapToGrid w:val="0"/>
              <w:jc w:val="both"/>
              <w:rPr>
                <w:rFonts w:ascii="Times New Roman" w:hAnsi="Times New Roman"/>
                <w:sz w:val="18"/>
                <w:szCs w:val="18"/>
              </w:rPr>
            </w:pPr>
            <w:r>
              <w:rPr>
                <w:rFonts w:ascii="Times New Roman" w:hAnsi="Times New Roman" w:hint="eastAsia"/>
                <w:sz w:val="18"/>
                <w:szCs w:val="18"/>
              </w:rPr>
              <w:t>认识</w:t>
            </w:r>
          </w:p>
        </w:tc>
        <w:tc>
          <w:tcPr>
            <w:tcW w:w="2410" w:type="dxa"/>
            <w:vAlign w:val="center"/>
          </w:tcPr>
          <w:p w:rsidR="00BE76FE" w:rsidRDefault="00BE76FE">
            <w:pPr>
              <w:pStyle w:val="12"/>
              <w:snapToGrid w:val="0"/>
              <w:jc w:val="both"/>
              <w:rPr>
                <w:rFonts w:ascii="Times New Roman" w:hAnsi="Times New Roman"/>
                <w:sz w:val="18"/>
                <w:szCs w:val="18"/>
              </w:rPr>
            </w:pPr>
            <w:r>
              <w:rPr>
                <w:rFonts w:ascii="Times New Roman" w:hAnsi="Times New Roman" w:hint="eastAsia"/>
                <w:sz w:val="18"/>
                <w:szCs w:val="18"/>
              </w:rPr>
              <w:t>光放大器的分类</w:t>
            </w:r>
          </w:p>
          <w:p w:rsidR="00BE76FE" w:rsidRDefault="00BE76FE">
            <w:pPr>
              <w:pStyle w:val="12"/>
              <w:snapToGrid w:val="0"/>
              <w:jc w:val="both"/>
              <w:rPr>
                <w:rFonts w:ascii="Times New Roman" w:hAnsi="Times New Roman"/>
                <w:sz w:val="18"/>
                <w:szCs w:val="18"/>
              </w:rPr>
            </w:pPr>
            <w:r>
              <w:rPr>
                <w:rFonts w:ascii="Times New Roman" w:hAnsi="Times New Roman" w:hint="eastAsia"/>
                <w:sz w:val="18"/>
                <w:szCs w:val="18"/>
              </w:rPr>
              <w:t>掺铒光纤放大器简介</w:t>
            </w:r>
          </w:p>
        </w:tc>
        <w:tc>
          <w:tcPr>
            <w:tcW w:w="1843" w:type="dxa"/>
            <w:vAlign w:val="center"/>
          </w:tcPr>
          <w:p w:rsidR="00BE76FE" w:rsidRDefault="00BE76FE">
            <w:pPr>
              <w:pStyle w:val="12"/>
              <w:snapToGrid w:val="0"/>
              <w:jc w:val="both"/>
              <w:rPr>
                <w:rFonts w:ascii="Times New Roman" w:hAnsi="Times New Roman"/>
                <w:bCs/>
                <w:sz w:val="18"/>
                <w:szCs w:val="18"/>
              </w:rPr>
            </w:pPr>
            <w:r>
              <w:rPr>
                <w:rFonts w:ascii="Times New Roman" w:hAnsi="Times New Roman"/>
                <w:bCs/>
                <w:sz w:val="18"/>
                <w:szCs w:val="18"/>
              </w:rPr>
              <w:t>了解光放大器的分类及在波分复用系统中的应用</w:t>
            </w:r>
          </w:p>
        </w:tc>
        <w:tc>
          <w:tcPr>
            <w:tcW w:w="850" w:type="dxa"/>
            <w:vAlign w:val="center"/>
          </w:tcPr>
          <w:p w:rsidR="00BE76FE" w:rsidRDefault="00BE76FE">
            <w:pPr>
              <w:pStyle w:val="12"/>
              <w:snapToGrid w:val="0"/>
              <w:rPr>
                <w:rFonts w:ascii="Times New Roman" w:hAnsi="Times New Roman"/>
                <w:b/>
                <w:bCs/>
                <w:sz w:val="18"/>
                <w:szCs w:val="18"/>
              </w:rPr>
            </w:pPr>
            <w:r>
              <w:rPr>
                <w:rFonts w:ascii="Times New Roman" w:hAnsi="Times New Roman" w:hint="eastAsia"/>
                <w:sz w:val="18"/>
                <w:szCs w:val="18"/>
              </w:rPr>
              <w:t>1,4</w:t>
            </w:r>
          </w:p>
        </w:tc>
        <w:tc>
          <w:tcPr>
            <w:tcW w:w="496" w:type="dxa"/>
            <w:tcBorders>
              <w:right w:val="single" w:sz="4" w:space="0" w:color="auto"/>
            </w:tcBorders>
            <w:vAlign w:val="center"/>
          </w:tcPr>
          <w:p w:rsidR="00BE76FE" w:rsidRDefault="00BE76FE">
            <w:pPr>
              <w:pStyle w:val="12"/>
              <w:snapToGrid w:val="0"/>
              <w:rPr>
                <w:rFonts w:ascii="Times New Roman" w:hAnsi="Times New Roman"/>
                <w:b/>
                <w:bCs/>
                <w:sz w:val="18"/>
                <w:szCs w:val="18"/>
              </w:rPr>
            </w:pPr>
            <w:r>
              <w:rPr>
                <w:rFonts w:ascii="Times New Roman" w:hAnsi="Times New Roman" w:hint="eastAsia"/>
                <w:sz w:val="18"/>
                <w:szCs w:val="18"/>
              </w:rPr>
              <w:t>1</w:t>
            </w:r>
          </w:p>
        </w:tc>
      </w:tr>
      <w:tr w:rsidR="00BE76FE">
        <w:trPr>
          <w:trHeight w:val="610"/>
          <w:jc w:val="center"/>
        </w:trPr>
        <w:tc>
          <w:tcPr>
            <w:tcW w:w="923" w:type="dxa"/>
            <w:vMerge/>
            <w:tcBorders>
              <w:left w:val="single" w:sz="4" w:space="0" w:color="auto"/>
            </w:tcBorders>
            <w:vAlign w:val="center"/>
          </w:tcPr>
          <w:p w:rsidR="00BE76FE" w:rsidRDefault="00BE76FE">
            <w:pPr>
              <w:pStyle w:val="12"/>
              <w:snapToGrid w:val="0"/>
              <w:ind w:firstLine="340"/>
              <w:jc w:val="left"/>
              <w:rPr>
                <w:rFonts w:ascii="Times New Roman" w:hAnsi="Times New Roman"/>
                <w:b/>
                <w:bCs/>
                <w:sz w:val="18"/>
                <w:szCs w:val="18"/>
              </w:rPr>
            </w:pPr>
          </w:p>
        </w:tc>
        <w:tc>
          <w:tcPr>
            <w:tcW w:w="1701" w:type="dxa"/>
            <w:vAlign w:val="center"/>
          </w:tcPr>
          <w:p w:rsidR="00BE76FE" w:rsidRDefault="00BE76FE">
            <w:pPr>
              <w:snapToGrid w:val="0"/>
              <w:rPr>
                <w:sz w:val="18"/>
                <w:szCs w:val="18"/>
              </w:rPr>
            </w:pPr>
            <w:r>
              <w:rPr>
                <w:rFonts w:hint="eastAsia"/>
                <w:sz w:val="18"/>
                <w:szCs w:val="18"/>
              </w:rPr>
              <w:t>（2）光纤放大器</w:t>
            </w:r>
          </w:p>
        </w:tc>
        <w:tc>
          <w:tcPr>
            <w:tcW w:w="708" w:type="dxa"/>
            <w:vAlign w:val="center"/>
          </w:tcPr>
          <w:p w:rsidR="00BE76FE" w:rsidRDefault="00BE76FE">
            <w:pPr>
              <w:snapToGrid w:val="0"/>
              <w:rPr>
                <w:sz w:val="18"/>
                <w:szCs w:val="18"/>
              </w:rPr>
            </w:pPr>
            <w:r>
              <w:rPr>
                <w:sz w:val="18"/>
                <w:szCs w:val="18"/>
              </w:rPr>
              <w:t>综合</w:t>
            </w:r>
          </w:p>
        </w:tc>
        <w:tc>
          <w:tcPr>
            <w:tcW w:w="2410" w:type="dxa"/>
          </w:tcPr>
          <w:p w:rsidR="00BE76FE" w:rsidRDefault="00BE76FE">
            <w:pPr>
              <w:snapToGrid w:val="0"/>
              <w:rPr>
                <w:sz w:val="18"/>
                <w:szCs w:val="18"/>
              </w:rPr>
            </w:pPr>
            <w:r>
              <w:rPr>
                <w:rFonts w:hint="eastAsia"/>
                <w:sz w:val="18"/>
                <w:szCs w:val="18"/>
              </w:rPr>
              <w:t>EDFA的基本结构和工作原理；</w:t>
            </w:r>
          </w:p>
          <w:p w:rsidR="00BE76FE" w:rsidRDefault="00BE76FE">
            <w:pPr>
              <w:snapToGrid w:val="0"/>
              <w:rPr>
                <w:sz w:val="18"/>
                <w:szCs w:val="18"/>
              </w:rPr>
            </w:pPr>
            <w:r>
              <w:rPr>
                <w:rFonts w:hint="eastAsia"/>
                <w:sz w:val="18"/>
                <w:szCs w:val="18"/>
              </w:rPr>
              <w:t>EDFA的应用；</w:t>
            </w:r>
          </w:p>
          <w:p w:rsidR="00BE76FE" w:rsidRDefault="00BE76FE">
            <w:pPr>
              <w:snapToGrid w:val="0"/>
              <w:rPr>
                <w:sz w:val="18"/>
                <w:szCs w:val="18"/>
              </w:rPr>
            </w:pPr>
            <w:r>
              <w:rPr>
                <w:rFonts w:hint="eastAsia"/>
                <w:sz w:val="18"/>
                <w:szCs w:val="18"/>
              </w:rPr>
              <w:t>拉曼光纤放大器的工作原理及应用</w:t>
            </w:r>
          </w:p>
        </w:tc>
        <w:tc>
          <w:tcPr>
            <w:tcW w:w="1843" w:type="dxa"/>
            <w:vAlign w:val="center"/>
          </w:tcPr>
          <w:p w:rsidR="00BE76FE" w:rsidRDefault="00BE76FE">
            <w:pPr>
              <w:pStyle w:val="12"/>
              <w:snapToGrid w:val="0"/>
              <w:jc w:val="both"/>
              <w:rPr>
                <w:rFonts w:ascii="Times New Roman" w:hAnsi="Times New Roman"/>
                <w:sz w:val="18"/>
                <w:szCs w:val="18"/>
              </w:rPr>
            </w:pPr>
            <w:r>
              <w:rPr>
                <w:rFonts w:ascii="Times New Roman" w:hAnsi="Times New Roman" w:hint="eastAsia"/>
                <w:sz w:val="18"/>
                <w:szCs w:val="18"/>
              </w:rPr>
              <w:t>掌握</w:t>
            </w:r>
            <w:r>
              <w:rPr>
                <w:rFonts w:ascii="Times New Roman" w:hAnsi="Times New Roman" w:hint="eastAsia"/>
                <w:sz w:val="18"/>
                <w:szCs w:val="18"/>
              </w:rPr>
              <w:t>EDFA</w:t>
            </w:r>
            <w:r>
              <w:rPr>
                <w:rFonts w:ascii="Times New Roman" w:hAnsi="Times New Roman" w:hint="eastAsia"/>
                <w:sz w:val="18"/>
                <w:szCs w:val="18"/>
              </w:rPr>
              <w:t>的基本结构和工作原理；</w:t>
            </w:r>
          </w:p>
          <w:p w:rsidR="00BE76FE" w:rsidRDefault="00BE76FE">
            <w:pPr>
              <w:pStyle w:val="12"/>
              <w:snapToGrid w:val="0"/>
              <w:jc w:val="both"/>
              <w:rPr>
                <w:rFonts w:ascii="Times New Roman" w:hAnsi="Times New Roman"/>
                <w:sz w:val="18"/>
                <w:szCs w:val="18"/>
              </w:rPr>
            </w:pPr>
            <w:r>
              <w:rPr>
                <w:rFonts w:ascii="Times New Roman" w:hAnsi="Times New Roman" w:hint="eastAsia"/>
                <w:sz w:val="18"/>
                <w:szCs w:val="18"/>
              </w:rPr>
              <w:t>掌握</w:t>
            </w:r>
            <w:r>
              <w:rPr>
                <w:rFonts w:ascii="Times New Roman" w:hAnsi="Times New Roman" w:hint="eastAsia"/>
                <w:sz w:val="18"/>
                <w:szCs w:val="18"/>
              </w:rPr>
              <w:t>EDFA</w:t>
            </w:r>
            <w:r>
              <w:rPr>
                <w:rFonts w:ascii="Times New Roman" w:hAnsi="Times New Roman" w:hint="eastAsia"/>
                <w:sz w:val="18"/>
                <w:szCs w:val="18"/>
              </w:rPr>
              <w:t>的应用</w:t>
            </w:r>
          </w:p>
        </w:tc>
        <w:tc>
          <w:tcPr>
            <w:tcW w:w="850" w:type="dxa"/>
            <w:vAlign w:val="center"/>
          </w:tcPr>
          <w:p w:rsidR="00BE76FE" w:rsidRDefault="00BE76FE">
            <w:pPr>
              <w:pStyle w:val="12"/>
              <w:snapToGrid w:val="0"/>
              <w:jc w:val="left"/>
              <w:rPr>
                <w:rFonts w:ascii="Times New Roman" w:hAnsi="Times New Roman"/>
                <w:b/>
                <w:bCs/>
                <w:sz w:val="18"/>
                <w:szCs w:val="18"/>
              </w:rPr>
            </w:pPr>
            <w:r>
              <w:rPr>
                <w:rFonts w:ascii="Times New Roman" w:hAnsi="Times New Roman" w:hint="eastAsia"/>
                <w:sz w:val="18"/>
                <w:szCs w:val="18"/>
              </w:rPr>
              <w:t>1,2,</w:t>
            </w:r>
            <w:r>
              <w:rPr>
                <w:rFonts w:ascii="Times New Roman" w:hAnsi="Times New Roman"/>
                <w:sz w:val="18"/>
                <w:szCs w:val="18"/>
              </w:rPr>
              <w:t>4</w:t>
            </w:r>
          </w:p>
        </w:tc>
        <w:tc>
          <w:tcPr>
            <w:tcW w:w="496" w:type="dxa"/>
            <w:tcBorders>
              <w:right w:val="single" w:sz="4" w:space="0" w:color="auto"/>
            </w:tcBorders>
            <w:vAlign w:val="center"/>
          </w:tcPr>
          <w:p w:rsidR="00BE76FE" w:rsidRDefault="00BE76FE">
            <w:pPr>
              <w:pStyle w:val="12"/>
              <w:snapToGrid w:val="0"/>
              <w:rPr>
                <w:rFonts w:ascii="Times New Roman" w:hAnsi="Times New Roman"/>
                <w:b/>
                <w:bCs/>
                <w:sz w:val="18"/>
                <w:szCs w:val="18"/>
              </w:rPr>
            </w:pPr>
            <w:r>
              <w:rPr>
                <w:rFonts w:ascii="Times New Roman" w:hAnsi="Times New Roman"/>
                <w:sz w:val="18"/>
                <w:szCs w:val="18"/>
              </w:rPr>
              <w:t>2</w:t>
            </w:r>
          </w:p>
        </w:tc>
      </w:tr>
      <w:tr w:rsidR="00BE76FE">
        <w:trPr>
          <w:trHeight w:val="610"/>
          <w:jc w:val="center"/>
        </w:trPr>
        <w:tc>
          <w:tcPr>
            <w:tcW w:w="923" w:type="dxa"/>
            <w:tcBorders>
              <w:left w:val="single" w:sz="4" w:space="0" w:color="auto"/>
            </w:tcBorders>
            <w:vAlign w:val="center"/>
          </w:tcPr>
          <w:p w:rsidR="00BE76FE" w:rsidRDefault="00BE76FE">
            <w:pPr>
              <w:pStyle w:val="12"/>
              <w:snapToGrid w:val="0"/>
              <w:jc w:val="left"/>
              <w:rPr>
                <w:rFonts w:ascii="Times New Roman" w:hAnsi="Times New Roman"/>
                <w:bCs/>
                <w:sz w:val="18"/>
                <w:szCs w:val="18"/>
              </w:rPr>
            </w:pPr>
            <w:r>
              <w:rPr>
                <w:rFonts w:ascii="Times New Roman" w:hAnsi="Times New Roman"/>
                <w:bCs/>
                <w:sz w:val="18"/>
                <w:szCs w:val="18"/>
              </w:rPr>
              <w:t>第七章</w:t>
            </w:r>
          </w:p>
        </w:tc>
        <w:tc>
          <w:tcPr>
            <w:tcW w:w="1701" w:type="dxa"/>
            <w:vAlign w:val="center"/>
          </w:tcPr>
          <w:p w:rsidR="00BE76FE" w:rsidRDefault="00BE76FE">
            <w:pPr>
              <w:snapToGrid w:val="0"/>
              <w:rPr>
                <w:sz w:val="18"/>
                <w:szCs w:val="18"/>
              </w:rPr>
            </w:pPr>
            <w:r>
              <w:rPr>
                <w:rFonts w:hint="eastAsia"/>
                <w:sz w:val="18"/>
                <w:szCs w:val="18"/>
              </w:rPr>
              <w:t>SDH传输体制</w:t>
            </w:r>
          </w:p>
        </w:tc>
        <w:tc>
          <w:tcPr>
            <w:tcW w:w="708" w:type="dxa"/>
            <w:vAlign w:val="center"/>
          </w:tcPr>
          <w:p w:rsidR="00BE76FE" w:rsidRDefault="00BE76FE">
            <w:pPr>
              <w:snapToGrid w:val="0"/>
              <w:rPr>
                <w:sz w:val="18"/>
                <w:szCs w:val="18"/>
              </w:rPr>
            </w:pPr>
            <w:r>
              <w:rPr>
                <w:sz w:val="18"/>
                <w:szCs w:val="18"/>
              </w:rPr>
              <w:t>理解</w:t>
            </w:r>
          </w:p>
        </w:tc>
        <w:tc>
          <w:tcPr>
            <w:tcW w:w="2410" w:type="dxa"/>
            <w:vAlign w:val="center"/>
          </w:tcPr>
          <w:p w:rsidR="00BE76FE" w:rsidRDefault="00BE76FE">
            <w:pPr>
              <w:snapToGrid w:val="0"/>
              <w:rPr>
                <w:sz w:val="18"/>
                <w:szCs w:val="18"/>
              </w:rPr>
            </w:pPr>
            <w:r>
              <w:rPr>
                <w:rFonts w:hint="eastAsia"/>
                <w:sz w:val="18"/>
                <w:szCs w:val="18"/>
              </w:rPr>
              <w:t>SDH传输原理及应用</w:t>
            </w:r>
          </w:p>
        </w:tc>
        <w:tc>
          <w:tcPr>
            <w:tcW w:w="1843" w:type="dxa"/>
            <w:vAlign w:val="center"/>
          </w:tcPr>
          <w:p w:rsidR="00BE76FE" w:rsidRDefault="00BE76FE">
            <w:pPr>
              <w:pStyle w:val="12"/>
              <w:snapToGrid w:val="0"/>
              <w:jc w:val="both"/>
              <w:rPr>
                <w:rFonts w:ascii="Times New Roman" w:hAnsi="Times New Roman"/>
                <w:sz w:val="18"/>
                <w:szCs w:val="18"/>
              </w:rPr>
            </w:pPr>
            <w:r>
              <w:rPr>
                <w:rFonts w:ascii="Times New Roman" w:hAnsi="Times New Roman"/>
                <w:sz w:val="18"/>
                <w:szCs w:val="18"/>
              </w:rPr>
              <w:t>了解</w:t>
            </w:r>
            <w:r>
              <w:rPr>
                <w:rFonts w:ascii="Times New Roman" w:hAnsi="Times New Roman" w:hint="eastAsia"/>
                <w:sz w:val="18"/>
                <w:szCs w:val="18"/>
              </w:rPr>
              <w:t>SDH</w:t>
            </w:r>
            <w:r>
              <w:rPr>
                <w:rFonts w:ascii="Times New Roman" w:hAnsi="Times New Roman" w:hint="eastAsia"/>
                <w:sz w:val="18"/>
                <w:szCs w:val="18"/>
              </w:rPr>
              <w:t>系统原理</w:t>
            </w:r>
          </w:p>
        </w:tc>
        <w:tc>
          <w:tcPr>
            <w:tcW w:w="850" w:type="dxa"/>
            <w:vAlign w:val="center"/>
          </w:tcPr>
          <w:p w:rsidR="00BE76FE" w:rsidRDefault="00BE76FE">
            <w:pPr>
              <w:pStyle w:val="12"/>
              <w:snapToGrid w:val="0"/>
              <w:jc w:val="left"/>
              <w:rPr>
                <w:rFonts w:ascii="Times New Roman" w:hAnsi="Times New Roman"/>
                <w:sz w:val="18"/>
                <w:szCs w:val="18"/>
              </w:rPr>
            </w:pPr>
            <w:r>
              <w:rPr>
                <w:rFonts w:ascii="Times New Roman" w:hAnsi="Times New Roman" w:hint="eastAsia"/>
                <w:sz w:val="18"/>
                <w:szCs w:val="18"/>
              </w:rPr>
              <w:t>3</w:t>
            </w:r>
          </w:p>
        </w:tc>
        <w:tc>
          <w:tcPr>
            <w:tcW w:w="496" w:type="dxa"/>
            <w:tcBorders>
              <w:right w:val="single" w:sz="4" w:space="0" w:color="auto"/>
            </w:tcBorders>
            <w:vAlign w:val="center"/>
          </w:tcPr>
          <w:p w:rsidR="00BE76FE" w:rsidRDefault="00BE76FE">
            <w:pPr>
              <w:pStyle w:val="12"/>
              <w:snapToGrid w:val="0"/>
              <w:rPr>
                <w:rFonts w:ascii="Times New Roman" w:hAnsi="Times New Roman"/>
                <w:sz w:val="18"/>
                <w:szCs w:val="18"/>
              </w:rPr>
            </w:pPr>
            <w:r>
              <w:rPr>
                <w:rFonts w:ascii="Times New Roman" w:hAnsi="Times New Roman" w:hint="eastAsia"/>
                <w:sz w:val="18"/>
                <w:szCs w:val="18"/>
              </w:rPr>
              <w:t>1</w:t>
            </w:r>
          </w:p>
        </w:tc>
      </w:tr>
      <w:tr w:rsidR="00BE76FE">
        <w:trPr>
          <w:trHeight w:val="510"/>
          <w:jc w:val="center"/>
        </w:trPr>
        <w:tc>
          <w:tcPr>
            <w:tcW w:w="923" w:type="dxa"/>
            <w:vMerge w:val="restart"/>
            <w:tcBorders>
              <w:left w:val="single" w:sz="4" w:space="0" w:color="auto"/>
            </w:tcBorders>
            <w:vAlign w:val="center"/>
          </w:tcPr>
          <w:p w:rsidR="00BE76FE" w:rsidRDefault="00BE76FE">
            <w:pPr>
              <w:pStyle w:val="12"/>
              <w:snapToGrid w:val="0"/>
              <w:jc w:val="left"/>
              <w:rPr>
                <w:rFonts w:ascii="Times New Roman" w:hAnsi="Times New Roman"/>
                <w:bCs/>
                <w:sz w:val="18"/>
                <w:szCs w:val="18"/>
              </w:rPr>
            </w:pPr>
            <w:r>
              <w:rPr>
                <w:rFonts w:ascii="Times New Roman" w:hAnsi="Times New Roman"/>
                <w:bCs/>
                <w:sz w:val="18"/>
                <w:szCs w:val="18"/>
              </w:rPr>
              <w:t>第八章</w:t>
            </w:r>
            <w:r>
              <w:rPr>
                <w:rFonts w:ascii="Times New Roman" w:hAnsi="Times New Roman" w:hint="eastAsia"/>
                <w:bCs/>
                <w:sz w:val="18"/>
                <w:szCs w:val="18"/>
              </w:rPr>
              <w:t>波分复用系统</w:t>
            </w:r>
          </w:p>
        </w:tc>
        <w:tc>
          <w:tcPr>
            <w:tcW w:w="1701" w:type="dxa"/>
            <w:vAlign w:val="center"/>
          </w:tcPr>
          <w:p w:rsidR="00BE76FE" w:rsidRDefault="00BE76FE">
            <w:pPr>
              <w:snapToGrid w:val="0"/>
              <w:jc w:val="left"/>
              <w:rPr>
                <w:sz w:val="18"/>
                <w:szCs w:val="18"/>
              </w:rPr>
            </w:pPr>
            <w:r>
              <w:rPr>
                <w:rFonts w:hint="eastAsia"/>
                <w:sz w:val="18"/>
                <w:szCs w:val="18"/>
              </w:rPr>
              <w:t>（1）WDM原理</w:t>
            </w:r>
          </w:p>
        </w:tc>
        <w:tc>
          <w:tcPr>
            <w:tcW w:w="708" w:type="dxa"/>
            <w:vAlign w:val="center"/>
          </w:tcPr>
          <w:p w:rsidR="00BE76FE" w:rsidRDefault="00BE76FE">
            <w:pPr>
              <w:snapToGrid w:val="0"/>
              <w:rPr>
                <w:sz w:val="18"/>
                <w:szCs w:val="18"/>
              </w:rPr>
            </w:pPr>
            <w:r>
              <w:rPr>
                <w:sz w:val="18"/>
                <w:szCs w:val="18"/>
              </w:rPr>
              <w:t>综合</w:t>
            </w:r>
          </w:p>
        </w:tc>
        <w:tc>
          <w:tcPr>
            <w:tcW w:w="2410" w:type="dxa"/>
          </w:tcPr>
          <w:p w:rsidR="00BE76FE" w:rsidRDefault="00BE76FE">
            <w:pPr>
              <w:snapToGrid w:val="0"/>
              <w:rPr>
                <w:sz w:val="18"/>
                <w:szCs w:val="18"/>
              </w:rPr>
            </w:pPr>
            <w:r>
              <w:rPr>
                <w:rFonts w:hint="eastAsia"/>
                <w:sz w:val="18"/>
                <w:szCs w:val="18"/>
              </w:rPr>
              <w:t>波分复用系统概念及基本组成；</w:t>
            </w:r>
          </w:p>
          <w:p w:rsidR="00BE76FE" w:rsidRDefault="00BE76FE">
            <w:pPr>
              <w:snapToGrid w:val="0"/>
              <w:rPr>
                <w:sz w:val="18"/>
                <w:szCs w:val="18"/>
              </w:rPr>
            </w:pPr>
            <w:r>
              <w:rPr>
                <w:rFonts w:hint="eastAsia"/>
                <w:sz w:val="18"/>
                <w:szCs w:val="18"/>
              </w:rPr>
              <w:t>波分复用系统规范；</w:t>
            </w:r>
          </w:p>
          <w:p w:rsidR="00BE76FE" w:rsidRDefault="00BE76FE">
            <w:pPr>
              <w:snapToGrid w:val="0"/>
              <w:rPr>
                <w:sz w:val="18"/>
                <w:szCs w:val="18"/>
              </w:rPr>
            </w:pPr>
            <w:r>
              <w:rPr>
                <w:rFonts w:hint="eastAsia"/>
                <w:sz w:val="18"/>
                <w:szCs w:val="18"/>
              </w:rPr>
              <w:t>网络管理及工程设计</w:t>
            </w:r>
          </w:p>
        </w:tc>
        <w:tc>
          <w:tcPr>
            <w:tcW w:w="1843" w:type="dxa"/>
            <w:vAlign w:val="center"/>
          </w:tcPr>
          <w:p w:rsidR="00BE76FE" w:rsidRDefault="00BE76FE">
            <w:pPr>
              <w:pStyle w:val="12"/>
              <w:snapToGrid w:val="0"/>
              <w:jc w:val="both"/>
              <w:rPr>
                <w:rFonts w:ascii="Times New Roman" w:hAnsi="Times New Roman"/>
                <w:sz w:val="18"/>
                <w:szCs w:val="18"/>
              </w:rPr>
            </w:pPr>
            <w:r>
              <w:rPr>
                <w:rFonts w:ascii="Times New Roman" w:hAnsi="Times New Roman" w:hint="eastAsia"/>
                <w:sz w:val="18"/>
                <w:szCs w:val="18"/>
              </w:rPr>
              <w:t>掌握波分复用系统概念及基本组成；</w:t>
            </w:r>
          </w:p>
          <w:p w:rsidR="00BE76FE" w:rsidRDefault="00BE76FE">
            <w:pPr>
              <w:pStyle w:val="12"/>
              <w:snapToGrid w:val="0"/>
              <w:jc w:val="both"/>
              <w:rPr>
                <w:rFonts w:ascii="Times New Roman" w:hAnsi="Times New Roman"/>
                <w:sz w:val="18"/>
                <w:szCs w:val="18"/>
              </w:rPr>
            </w:pPr>
            <w:r>
              <w:rPr>
                <w:rFonts w:ascii="Times New Roman" w:hAnsi="Times New Roman" w:hint="eastAsia"/>
                <w:sz w:val="18"/>
                <w:szCs w:val="18"/>
              </w:rPr>
              <w:t>掌握波分复用系统规范</w:t>
            </w:r>
          </w:p>
        </w:tc>
        <w:tc>
          <w:tcPr>
            <w:tcW w:w="850" w:type="dxa"/>
            <w:vAlign w:val="center"/>
          </w:tcPr>
          <w:p w:rsidR="00BE76FE" w:rsidRDefault="00BE76FE">
            <w:pPr>
              <w:pStyle w:val="12"/>
              <w:snapToGrid w:val="0"/>
              <w:jc w:val="left"/>
              <w:rPr>
                <w:rFonts w:ascii="Times New Roman" w:hAnsi="Times New Roman"/>
                <w:sz w:val="18"/>
                <w:szCs w:val="18"/>
              </w:rPr>
            </w:pPr>
            <w:r>
              <w:rPr>
                <w:rFonts w:ascii="Times New Roman" w:hAnsi="Times New Roman" w:hint="eastAsia"/>
                <w:sz w:val="18"/>
                <w:szCs w:val="18"/>
              </w:rPr>
              <w:t>3</w:t>
            </w:r>
          </w:p>
        </w:tc>
        <w:tc>
          <w:tcPr>
            <w:tcW w:w="496" w:type="dxa"/>
            <w:tcBorders>
              <w:right w:val="single" w:sz="4" w:space="0" w:color="auto"/>
            </w:tcBorders>
            <w:vAlign w:val="center"/>
          </w:tcPr>
          <w:p w:rsidR="00BE76FE" w:rsidRDefault="00BE76FE">
            <w:pPr>
              <w:pStyle w:val="12"/>
              <w:snapToGrid w:val="0"/>
              <w:rPr>
                <w:rFonts w:ascii="Times New Roman" w:hAnsi="Times New Roman"/>
                <w:sz w:val="18"/>
                <w:szCs w:val="18"/>
              </w:rPr>
            </w:pPr>
            <w:r>
              <w:rPr>
                <w:rFonts w:ascii="Times New Roman" w:hAnsi="Times New Roman" w:hint="eastAsia"/>
                <w:sz w:val="18"/>
                <w:szCs w:val="18"/>
              </w:rPr>
              <w:t>2</w:t>
            </w:r>
          </w:p>
        </w:tc>
      </w:tr>
      <w:tr w:rsidR="00BE76FE">
        <w:trPr>
          <w:trHeight w:val="414"/>
          <w:jc w:val="center"/>
        </w:trPr>
        <w:tc>
          <w:tcPr>
            <w:tcW w:w="923" w:type="dxa"/>
            <w:vMerge/>
            <w:tcBorders>
              <w:left w:val="single" w:sz="4" w:space="0" w:color="auto"/>
            </w:tcBorders>
            <w:vAlign w:val="center"/>
          </w:tcPr>
          <w:p w:rsidR="00BE76FE" w:rsidRDefault="00BE76FE">
            <w:pPr>
              <w:pStyle w:val="12"/>
              <w:snapToGrid w:val="0"/>
              <w:ind w:firstLine="340"/>
              <w:jc w:val="left"/>
              <w:rPr>
                <w:rFonts w:ascii="Times New Roman" w:hAnsi="Times New Roman"/>
                <w:bCs/>
                <w:sz w:val="18"/>
                <w:szCs w:val="18"/>
              </w:rPr>
            </w:pPr>
          </w:p>
        </w:tc>
        <w:tc>
          <w:tcPr>
            <w:tcW w:w="1701" w:type="dxa"/>
            <w:vAlign w:val="center"/>
          </w:tcPr>
          <w:p w:rsidR="00BE76FE" w:rsidRDefault="00BE76FE">
            <w:pPr>
              <w:snapToGrid w:val="0"/>
              <w:rPr>
                <w:sz w:val="18"/>
                <w:szCs w:val="18"/>
              </w:rPr>
            </w:pPr>
            <w:r>
              <w:rPr>
                <w:rFonts w:hint="eastAsia"/>
                <w:sz w:val="18"/>
                <w:szCs w:val="18"/>
              </w:rPr>
              <w:t>（2）复用关键技术</w:t>
            </w:r>
          </w:p>
        </w:tc>
        <w:tc>
          <w:tcPr>
            <w:tcW w:w="708" w:type="dxa"/>
            <w:vAlign w:val="center"/>
          </w:tcPr>
          <w:p w:rsidR="00BE76FE" w:rsidRDefault="00BE76FE">
            <w:pPr>
              <w:snapToGrid w:val="0"/>
              <w:rPr>
                <w:sz w:val="18"/>
                <w:szCs w:val="18"/>
              </w:rPr>
            </w:pPr>
            <w:r>
              <w:rPr>
                <w:sz w:val="18"/>
                <w:szCs w:val="18"/>
              </w:rPr>
              <w:t>理解</w:t>
            </w:r>
          </w:p>
        </w:tc>
        <w:tc>
          <w:tcPr>
            <w:tcW w:w="2410" w:type="dxa"/>
            <w:vAlign w:val="center"/>
          </w:tcPr>
          <w:p w:rsidR="00BE76FE" w:rsidRDefault="00BE76FE">
            <w:pPr>
              <w:snapToGrid w:val="0"/>
              <w:rPr>
                <w:sz w:val="18"/>
                <w:szCs w:val="18"/>
              </w:rPr>
            </w:pPr>
            <w:r>
              <w:rPr>
                <w:rFonts w:hint="eastAsia"/>
                <w:sz w:val="18"/>
                <w:szCs w:val="18"/>
              </w:rPr>
              <w:t>波分复用器的概述</w:t>
            </w:r>
          </w:p>
          <w:p w:rsidR="00BE76FE" w:rsidRDefault="00BE76FE">
            <w:pPr>
              <w:snapToGrid w:val="0"/>
              <w:rPr>
                <w:sz w:val="18"/>
                <w:szCs w:val="18"/>
              </w:rPr>
            </w:pPr>
            <w:r>
              <w:rPr>
                <w:rFonts w:hint="eastAsia"/>
                <w:sz w:val="18"/>
                <w:szCs w:val="18"/>
              </w:rPr>
              <w:t>波分复用器的种类</w:t>
            </w:r>
          </w:p>
          <w:p w:rsidR="00BE76FE" w:rsidRDefault="00BE76FE">
            <w:pPr>
              <w:snapToGrid w:val="0"/>
              <w:rPr>
                <w:sz w:val="18"/>
                <w:szCs w:val="18"/>
              </w:rPr>
            </w:pPr>
            <w:r>
              <w:rPr>
                <w:rFonts w:hint="eastAsia"/>
                <w:sz w:val="18"/>
                <w:szCs w:val="18"/>
              </w:rPr>
              <w:t>波分复用器件的性能</w:t>
            </w:r>
          </w:p>
        </w:tc>
        <w:tc>
          <w:tcPr>
            <w:tcW w:w="1843" w:type="dxa"/>
            <w:vAlign w:val="center"/>
          </w:tcPr>
          <w:p w:rsidR="00BE76FE" w:rsidRDefault="00BE76FE">
            <w:pPr>
              <w:pStyle w:val="12"/>
              <w:snapToGrid w:val="0"/>
              <w:jc w:val="both"/>
              <w:rPr>
                <w:rFonts w:ascii="Times New Roman" w:hAnsi="Times New Roman"/>
                <w:sz w:val="18"/>
                <w:szCs w:val="18"/>
              </w:rPr>
            </w:pPr>
            <w:r>
              <w:rPr>
                <w:rFonts w:ascii="Times New Roman" w:hAnsi="Times New Roman" w:hint="eastAsia"/>
                <w:sz w:val="18"/>
                <w:szCs w:val="18"/>
              </w:rPr>
              <w:t>了解波分复用器的种类；</w:t>
            </w:r>
          </w:p>
          <w:p w:rsidR="00BE76FE" w:rsidRDefault="00BE76FE">
            <w:pPr>
              <w:pStyle w:val="12"/>
              <w:snapToGrid w:val="0"/>
              <w:jc w:val="both"/>
              <w:rPr>
                <w:rFonts w:ascii="Times New Roman" w:hAnsi="Times New Roman"/>
                <w:sz w:val="18"/>
                <w:szCs w:val="18"/>
              </w:rPr>
            </w:pPr>
            <w:r>
              <w:rPr>
                <w:rFonts w:ascii="Times New Roman" w:hAnsi="Times New Roman" w:hint="eastAsia"/>
                <w:sz w:val="18"/>
                <w:szCs w:val="18"/>
              </w:rPr>
              <w:t>了解波分复用器件的性能</w:t>
            </w:r>
          </w:p>
        </w:tc>
        <w:tc>
          <w:tcPr>
            <w:tcW w:w="850" w:type="dxa"/>
            <w:vAlign w:val="center"/>
          </w:tcPr>
          <w:p w:rsidR="00BE76FE" w:rsidRDefault="00BE76FE">
            <w:pPr>
              <w:pStyle w:val="12"/>
              <w:snapToGrid w:val="0"/>
              <w:jc w:val="left"/>
              <w:rPr>
                <w:rFonts w:ascii="Times New Roman" w:hAnsi="Times New Roman"/>
                <w:sz w:val="18"/>
                <w:szCs w:val="18"/>
              </w:rPr>
            </w:pPr>
            <w:r>
              <w:rPr>
                <w:rFonts w:ascii="Times New Roman" w:hAnsi="Times New Roman" w:hint="eastAsia"/>
                <w:sz w:val="18"/>
                <w:szCs w:val="18"/>
              </w:rPr>
              <w:t>3</w:t>
            </w:r>
          </w:p>
        </w:tc>
        <w:tc>
          <w:tcPr>
            <w:tcW w:w="496" w:type="dxa"/>
            <w:tcBorders>
              <w:right w:val="single" w:sz="4" w:space="0" w:color="auto"/>
            </w:tcBorders>
            <w:vAlign w:val="center"/>
          </w:tcPr>
          <w:p w:rsidR="00BE76FE" w:rsidRDefault="00BE76FE">
            <w:pPr>
              <w:pStyle w:val="12"/>
              <w:snapToGrid w:val="0"/>
              <w:rPr>
                <w:rFonts w:ascii="Times New Roman" w:hAnsi="Times New Roman"/>
                <w:sz w:val="18"/>
                <w:szCs w:val="18"/>
              </w:rPr>
            </w:pPr>
            <w:r>
              <w:rPr>
                <w:rFonts w:ascii="Times New Roman" w:hAnsi="Times New Roman" w:hint="eastAsia"/>
                <w:sz w:val="18"/>
                <w:szCs w:val="18"/>
              </w:rPr>
              <w:t>2</w:t>
            </w:r>
          </w:p>
        </w:tc>
      </w:tr>
      <w:tr w:rsidR="00BE76FE">
        <w:trPr>
          <w:trHeight w:val="610"/>
          <w:jc w:val="center"/>
        </w:trPr>
        <w:tc>
          <w:tcPr>
            <w:tcW w:w="923" w:type="dxa"/>
            <w:vMerge w:val="restart"/>
            <w:tcBorders>
              <w:left w:val="single" w:sz="4" w:space="0" w:color="auto"/>
            </w:tcBorders>
            <w:vAlign w:val="center"/>
          </w:tcPr>
          <w:p w:rsidR="00BE76FE" w:rsidRDefault="00BE76FE">
            <w:pPr>
              <w:pStyle w:val="12"/>
              <w:snapToGrid w:val="0"/>
              <w:jc w:val="left"/>
              <w:rPr>
                <w:rFonts w:ascii="Times New Roman" w:hAnsi="Times New Roman"/>
                <w:bCs/>
                <w:sz w:val="18"/>
                <w:szCs w:val="18"/>
              </w:rPr>
            </w:pPr>
            <w:r>
              <w:rPr>
                <w:rFonts w:ascii="Times New Roman" w:hAnsi="Times New Roman"/>
                <w:bCs/>
                <w:sz w:val="18"/>
                <w:szCs w:val="18"/>
              </w:rPr>
              <w:t>第九章</w:t>
            </w:r>
            <w:r>
              <w:rPr>
                <w:rFonts w:ascii="Times New Roman" w:hAnsi="Times New Roman" w:hint="eastAsia"/>
                <w:bCs/>
                <w:sz w:val="18"/>
                <w:szCs w:val="18"/>
              </w:rPr>
              <w:t>光纤通信系统性能</w:t>
            </w:r>
          </w:p>
        </w:tc>
        <w:tc>
          <w:tcPr>
            <w:tcW w:w="1701" w:type="dxa"/>
            <w:vAlign w:val="center"/>
          </w:tcPr>
          <w:p w:rsidR="00BE76FE" w:rsidRDefault="00BE76FE">
            <w:pPr>
              <w:snapToGrid w:val="0"/>
              <w:rPr>
                <w:sz w:val="18"/>
                <w:szCs w:val="18"/>
              </w:rPr>
            </w:pPr>
            <w:r>
              <w:rPr>
                <w:rFonts w:hint="eastAsia"/>
                <w:sz w:val="18"/>
                <w:szCs w:val="18"/>
              </w:rPr>
              <w:t>（1）光纤通信系统性能指标</w:t>
            </w:r>
          </w:p>
        </w:tc>
        <w:tc>
          <w:tcPr>
            <w:tcW w:w="708" w:type="dxa"/>
            <w:vAlign w:val="center"/>
          </w:tcPr>
          <w:p w:rsidR="00BE76FE" w:rsidRDefault="00BE76FE">
            <w:pPr>
              <w:snapToGrid w:val="0"/>
              <w:rPr>
                <w:sz w:val="18"/>
                <w:szCs w:val="18"/>
              </w:rPr>
            </w:pPr>
            <w:r>
              <w:rPr>
                <w:sz w:val="18"/>
                <w:szCs w:val="18"/>
              </w:rPr>
              <w:t>理解</w:t>
            </w:r>
          </w:p>
        </w:tc>
        <w:tc>
          <w:tcPr>
            <w:tcW w:w="2410" w:type="dxa"/>
            <w:vAlign w:val="center"/>
          </w:tcPr>
          <w:p w:rsidR="00BE76FE" w:rsidRDefault="00BE76FE">
            <w:pPr>
              <w:snapToGrid w:val="0"/>
              <w:rPr>
                <w:sz w:val="18"/>
                <w:szCs w:val="18"/>
              </w:rPr>
            </w:pPr>
            <w:r>
              <w:rPr>
                <w:rFonts w:hint="eastAsia"/>
                <w:sz w:val="18"/>
                <w:szCs w:val="18"/>
              </w:rPr>
              <w:t>光纤通信系统主要性能指标</w:t>
            </w:r>
          </w:p>
          <w:p w:rsidR="00BE76FE" w:rsidRDefault="00BE76FE">
            <w:pPr>
              <w:snapToGrid w:val="0"/>
              <w:rPr>
                <w:sz w:val="18"/>
                <w:szCs w:val="18"/>
              </w:rPr>
            </w:pPr>
            <w:r>
              <w:rPr>
                <w:rFonts w:hint="eastAsia"/>
                <w:sz w:val="18"/>
                <w:szCs w:val="18"/>
              </w:rPr>
              <w:t>光纤通信系统可靠性</w:t>
            </w:r>
          </w:p>
        </w:tc>
        <w:tc>
          <w:tcPr>
            <w:tcW w:w="1843" w:type="dxa"/>
            <w:vAlign w:val="center"/>
          </w:tcPr>
          <w:p w:rsidR="00BE76FE" w:rsidRDefault="00BE76FE">
            <w:pPr>
              <w:pStyle w:val="12"/>
              <w:snapToGrid w:val="0"/>
              <w:jc w:val="both"/>
              <w:rPr>
                <w:rFonts w:ascii="Times New Roman" w:hAnsi="Times New Roman"/>
                <w:sz w:val="18"/>
                <w:szCs w:val="18"/>
              </w:rPr>
            </w:pPr>
            <w:r>
              <w:rPr>
                <w:rFonts w:ascii="Times New Roman" w:hAnsi="Times New Roman" w:hint="eastAsia"/>
                <w:sz w:val="18"/>
                <w:szCs w:val="18"/>
              </w:rPr>
              <w:t>了解光纤通信系统主要性能指标</w:t>
            </w:r>
          </w:p>
        </w:tc>
        <w:tc>
          <w:tcPr>
            <w:tcW w:w="850" w:type="dxa"/>
            <w:vAlign w:val="center"/>
          </w:tcPr>
          <w:p w:rsidR="00BE76FE" w:rsidRDefault="00BE76FE">
            <w:pPr>
              <w:pStyle w:val="12"/>
              <w:snapToGrid w:val="0"/>
              <w:jc w:val="left"/>
              <w:rPr>
                <w:rFonts w:ascii="Times New Roman" w:hAnsi="Times New Roman"/>
                <w:sz w:val="18"/>
                <w:szCs w:val="18"/>
              </w:rPr>
            </w:pPr>
            <w:r>
              <w:rPr>
                <w:rFonts w:ascii="Times New Roman" w:hAnsi="Times New Roman" w:hint="eastAsia"/>
                <w:sz w:val="18"/>
                <w:szCs w:val="18"/>
              </w:rPr>
              <w:t>2,3</w:t>
            </w:r>
          </w:p>
        </w:tc>
        <w:tc>
          <w:tcPr>
            <w:tcW w:w="496" w:type="dxa"/>
            <w:tcBorders>
              <w:right w:val="single" w:sz="4" w:space="0" w:color="auto"/>
            </w:tcBorders>
            <w:vAlign w:val="center"/>
          </w:tcPr>
          <w:p w:rsidR="00BE76FE" w:rsidRDefault="00BE76FE">
            <w:pPr>
              <w:pStyle w:val="12"/>
              <w:snapToGrid w:val="0"/>
              <w:rPr>
                <w:rFonts w:ascii="Times New Roman" w:hAnsi="Times New Roman"/>
                <w:sz w:val="18"/>
                <w:szCs w:val="18"/>
              </w:rPr>
            </w:pPr>
            <w:r>
              <w:rPr>
                <w:rFonts w:ascii="Times New Roman" w:hAnsi="Times New Roman" w:hint="eastAsia"/>
                <w:sz w:val="18"/>
                <w:szCs w:val="18"/>
              </w:rPr>
              <w:t>1</w:t>
            </w:r>
          </w:p>
        </w:tc>
      </w:tr>
      <w:tr w:rsidR="00BE76FE">
        <w:trPr>
          <w:trHeight w:val="610"/>
          <w:jc w:val="center"/>
        </w:trPr>
        <w:tc>
          <w:tcPr>
            <w:tcW w:w="923" w:type="dxa"/>
            <w:vMerge/>
            <w:tcBorders>
              <w:left w:val="single" w:sz="4" w:space="0" w:color="auto"/>
            </w:tcBorders>
            <w:vAlign w:val="center"/>
          </w:tcPr>
          <w:p w:rsidR="00BE76FE" w:rsidRDefault="00BE76FE">
            <w:pPr>
              <w:pStyle w:val="12"/>
              <w:snapToGrid w:val="0"/>
              <w:ind w:firstLine="340"/>
              <w:jc w:val="left"/>
              <w:rPr>
                <w:rFonts w:ascii="Times New Roman" w:hAnsi="Times New Roman"/>
                <w:b/>
                <w:bCs/>
                <w:sz w:val="18"/>
                <w:szCs w:val="18"/>
              </w:rPr>
            </w:pPr>
          </w:p>
        </w:tc>
        <w:tc>
          <w:tcPr>
            <w:tcW w:w="1701" w:type="dxa"/>
            <w:vAlign w:val="center"/>
          </w:tcPr>
          <w:p w:rsidR="00BE76FE" w:rsidRDefault="00BE76FE">
            <w:pPr>
              <w:snapToGrid w:val="0"/>
              <w:rPr>
                <w:sz w:val="18"/>
                <w:szCs w:val="18"/>
              </w:rPr>
            </w:pPr>
            <w:r>
              <w:rPr>
                <w:rFonts w:hint="eastAsia"/>
                <w:sz w:val="18"/>
                <w:szCs w:val="18"/>
              </w:rPr>
              <w:t>（2）系统设计</w:t>
            </w:r>
          </w:p>
        </w:tc>
        <w:tc>
          <w:tcPr>
            <w:tcW w:w="708" w:type="dxa"/>
            <w:vAlign w:val="center"/>
          </w:tcPr>
          <w:p w:rsidR="00BE76FE" w:rsidRDefault="00BE76FE">
            <w:pPr>
              <w:snapToGrid w:val="0"/>
              <w:rPr>
                <w:sz w:val="18"/>
                <w:szCs w:val="18"/>
              </w:rPr>
            </w:pPr>
            <w:r>
              <w:rPr>
                <w:sz w:val="18"/>
                <w:szCs w:val="18"/>
              </w:rPr>
              <w:t>综合</w:t>
            </w:r>
          </w:p>
        </w:tc>
        <w:tc>
          <w:tcPr>
            <w:tcW w:w="2410" w:type="dxa"/>
            <w:vAlign w:val="center"/>
          </w:tcPr>
          <w:p w:rsidR="00BE76FE" w:rsidRDefault="00BE76FE">
            <w:pPr>
              <w:snapToGrid w:val="0"/>
              <w:rPr>
                <w:sz w:val="18"/>
                <w:szCs w:val="18"/>
              </w:rPr>
            </w:pPr>
            <w:r>
              <w:rPr>
                <w:rFonts w:hint="eastAsia"/>
                <w:sz w:val="18"/>
                <w:szCs w:val="18"/>
              </w:rPr>
              <w:t>设计方法</w:t>
            </w:r>
          </w:p>
          <w:p w:rsidR="00BE76FE" w:rsidRDefault="00BE76FE">
            <w:pPr>
              <w:snapToGrid w:val="0"/>
              <w:rPr>
                <w:sz w:val="18"/>
                <w:szCs w:val="18"/>
              </w:rPr>
            </w:pPr>
            <w:r>
              <w:rPr>
                <w:rFonts w:hint="eastAsia"/>
                <w:sz w:val="18"/>
                <w:szCs w:val="18"/>
              </w:rPr>
              <w:t>功率预算和色散预算</w:t>
            </w:r>
          </w:p>
        </w:tc>
        <w:tc>
          <w:tcPr>
            <w:tcW w:w="1843" w:type="dxa"/>
            <w:vAlign w:val="center"/>
          </w:tcPr>
          <w:p w:rsidR="00BE76FE" w:rsidRDefault="00BE76FE">
            <w:pPr>
              <w:pStyle w:val="12"/>
              <w:snapToGrid w:val="0"/>
              <w:jc w:val="both"/>
              <w:rPr>
                <w:rFonts w:ascii="Times New Roman" w:hAnsi="Times New Roman"/>
                <w:sz w:val="18"/>
                <w:szCs w:val="18"/>
              </w:rPr>
            </w:pPr>
            <w:r>
              <w:rPr>
                <w:rFonts w:ascii="Times New Roman" w:hAnsi="Times New Roman"/>
                <w:sz w:val="18"/>
                <w:szCs w:val="18"/>
              </w:rPr>
              <w:t>掌握数字光纤通信系统的设计方法</w:t>
            </w:r>
          </w:p>
        </w:tc>
        <w:tc>
          <w:tcPr>
            <w:tcW w:w="850" w:type="dxa"/>
            <w:vAlign w:val="center"/>
          </w:tcPr>
          <w:p w:rsidR="00BE76FE" w:rsidRDefault="00BE76FE">
            <w:pPr>
              <w:pStyle w:val="12"/>
              <w:snapToGrid w:val="0"/>
              <w:jc w:val="left"/>
              <w:rPr>
                <w:rFonts w:ascii="Times New Roman" w:hAnsi="Times New Roman"/>
                <w:sz w:val="18"/>
                <w:szCs w:val="18"/>
              </w:rPr>
            </w:pPr>
            <w:r>
              <w:rPr>
                <w:rFonts w:ascii="Times New Roman" w:hAnsi="Times New Roman" w:hint="eastAsia"/>
                <w:sz w:val="18"/>
                <w:szCs w:val="18"/>
              </w:rPr>
              <w:t>2,3,4</w:t>
            </w:r>
          </w:p>
        </w:tc>
        <w:tc>
          <w:tcPr>
            <w:tcW w:w="496" w:type="dxa"/>
            <w:tcBorders>
              <w:right w:val="single" w:sz="4" w:space="0" w:color="auto"/>
            </w:tcBorders>
            <w:vAlign w:val="center"/>
          </w:tcPr>
          <w:p w:rsidR="00BE76FE" w:rsidRDefault="00BE76FE">
            <w:pPr>
              <w:pStyle w:val="12"/>
              <w:snapToGrid w:val="0"/>
              <w:rPr>
                <w:rFonts w:ascii="Times New Roman" w:hAnsi="Times New Roman"/>
                <w:sz w:val="18"/>
                <w:szCs w:val="18"/>
              </w:rPr>
            </w:pPr>
            <w:r>
              <w:rPr>
                <w:rFonts w:ascii="Times New Roman" w:hAnsi="Times New Roman" w:hint="eastAsia"/>
                <w:sz w:val="18"/>
                <w:szCs w:val="18"/>
              </w:rPr>
              <w:t>2</w:t>
            </w:r>
          </w:p>
        </w:tc>
      </w:tr>
      <w:tr w:rsidR="00BE76FE">
        <w:trPr>
          <w:trHeight w:val="610"/>
          <w:jc w:val="center"/>
        </w:trPr>
        <w:tc>
          <w:tcPr>
            <w:tcW w:w="923" w:type="dxa"/>
            <w:vMerge w:val="restart"/>
            <w:tcBorders>
              <w:left w:val="single" w:sz="4" w:space="0" w:color="auto"/>
            </w:tcBorders>
            <w:vAlign w:val="center"/>
          </w:tcPr>
          <w:p w:rsidR="00BE76FE" w:rsidRDefault="00BE76FE">
            <w:pPr>
              <w:pStyle w:val="12"/>
              <w:snapToGrid w:val="0"/>
              <w:jc w:val="left"/>
              <w:rPr>
                <w:rFonts w:ascii="Times New Roman" w:hAnsi="Times New Roman"/>
                <w:bCs/>
                <w:sz w:val="18"/>
                <w:szCs w:val="18"/>
              </w:rPr>
            </w:pPr>
            <w:r>
              <w:rPr>
                <w:rFonts w:ascii="Times New Roman" w:hAnsi="Times New Roman"/>
                <w:bCs/>
                <w:sz w:val="18"/>
                <w:szCs w:val="18"/>
              </w:rPr>
              <w:t>第十章</w:t>
            </w:r>
            <w:r>
              <w:rPr>
                <w:rFonts w:ascii="Times New Roman" w:hAnsi="Times New Roman" w:hint="eastAsia"/>
                <w:bCs/>
                <w:sz w:val="18"/>
                <w:szCs w:val="18"/>
              </w:rPr>
              <w:t>光接入网</w:t>
            </w:r>
          </w:p>
        </w:tc>
        <w:tc>
          <w:tcPr>
            <w:tcW w:w="1701" w:type="dxa"/>
            <w:vAlign w:val="center"/>
          </w:tcPr>
          <w:p w:rsidR="00BE76FE" w:rsidRDefault="00BE76FE">
            <w:pPr>
              <w:snapToGrid w:val="0"/>
              <w:rPr>
                <w:sz w:val="18"/>
                <w:szCs w:val="18"/>
              </w:rPr>
            </w:pPr>
            <w:r>
              <w:rPr>
                <w:rFonts w:hint="eastAsia"/>
                <w:sz w:val="18"/>
                <w:szCs w:val="18"/>
              </w:rPr>
              <w:t>（1）光纤接入网</w:t>
            </w:r>
          </w:p>
        </w:tc>
        <w:tc>
          <w:tcPr>
            <w:tcW w:w="708" w:type="dxa"/>
            <w:vAlign w:val="center"/>
          </w:tcPr>
          <w:p w:rsidR="00BE76FE" w:rsidRDefault="00BE76FE">
            <w:pPr>
              <w:snapToGrid w:val="0"/>
              <w:rPr>
                <w:sz w:val="18"/>
                <w:szCs w:val="18"/>
              </w:rPr>
            </w:pPr>
            <w:r>
              <w:rPr>
                <w:rFonts w:hint="eastAsia"/>
                <w:sz w:val="18"/>
                <w:szCs w:val="18"/>
              </w:rPr>
              <w:t>综合</w:t>
            </w:r>
          </w:p>
        </w:tc>
        <w:tc>
          <w:tcPr>
            <w:tcW w:w="2410" w:type="dxa"/>
          </w:tcPr>
          <w:p w:rsidR="00BE76FE" w:rsidRDefault="00BE76FE">
            <w:pPr>
              <w:snapToGrid w:val="0"/>
              <w:rPr>
                <w:sz w:val="18"/>
                <w:szCs w:val="18"/>
              </w:rPr>
            </w:pPr>
            <w:r>
              <w:rPr>
                <w:rFonts w:hint="eastAsia"/>
                <w:sz w:val="18"/>
                <w:szCs w:val="18"/>
              </w:rPr>
              <w:t>基本结构</w:t>
            </w:r>
          </w:p>
          <w:p w:rsidR="00BE76FE" w:rsidRDefault="00BE76FE">
            <w:pPr>
              <w:snapToGrid w:val="0"/>
              <w:rPr>
                <w:sz w:val="18"/>
                <w:szCs w:val="18"/>
              </w:rPr>
            </w:pPr>
            <w:r>
              <w:rPr>
                <w:rFonts w:hint="eastAsia"/>
                <w:sz w:val="18"/>
                <w:szCs w:val="18"/>
              </w:rPr>
              <w:t>基本功能</w:t>
            </w:r>
          </w:p>
          <w:p w:rsidR="00BE76FE" w:rsidRDefault="00BE76FE">
            <w:pPr>
              <w:snapToGrid w:val="0"/>
              <w:rPr>
                <w:sz w:val="18"/>
                <w:szCs w:val="18"/>
              </w:rPr>
            </w:pPr>
            <w:r>
              <w:rPr>
                <w:rFonts w:hint="eastAsia"/>
                <w:sz w:val="18"/>
                <w:szCs w:val="18"/>
              </w:rPr>
              <w:t>拓扑结构</w:t>
            </w:r>
          </w:p>
          <w:p w:rsidR="00BE76FE" w:rsidRDefault="00BE76FE">
            <w:pPr>
              <w:snapToGrid w:val="0"/>
              <w:rPr>
                <w:sz w:val="18"/>
                <w:szCs w:val="18"/>
              </w:rPr>
            </w:pPr>
            <w:r>
              <w:rPr>
                <w:rFonts w:hint="eastAsia"/>
                <w:sz w:val="18"/>
                <w:szCs w:val="18"/>
              </w:rPr>
              <w:t>应用类型</w:t>
            </w:r>
          </w:p>
        </w:tc>
        <w:tc>
          <w:tcPr>
            <w:tcW w:w="1843" w:type="dxa"/>
            <w:vAlign w:val="center"/>
          </w:tcPr>
          <w:p w:rsidR="00BE76FE" w:rsidRDefault="00BE76FE">
            <w:pPr>
              <w:pStyle w:val="12"/>
              <w:snapToGrid w:val="0"/>
              <w:jc w:val="both"/>
              <w:rPr>
                <w:rFonts w:ascii="Times New Roman" w:hAnsi="Times New Roman"/>
                <w:sz w:val="18"/>
                <w:szCs w:val="18"/>
              </w:rPr>
            </w:pPr>
            <w:r>
              <w:rPr>
                <w:rFonts w:ascii="Times New Roman" w:hAnsi="Times New Roman" w:hint="eastAsia"/>
                <w:sz w:val="18"/>
                <w:szCs w:val="18"/>
              </w:rPr>
              <w:t>了解光纤接入网的基本结构、拓扑结构、</w:t>
            </w:r>
          </w:p>
          <w:p w:rsidR="00BE76FE" w:rsidRDefault="00BE76FE">
            <w:pPr>
              <w:pStyle w:val="12"/>
              <w:snapToGrid w:val="0"/>
              <w:jc w:val="both"/>
              <w:rPr>
                <w:rFonts w:ascii="Times New Roman" w:hAnsi="Times New Roman"/>
                <w:sz w:val="18"/>
                <w:szCs w:val="18"/>
              </w:rPr>
            </w:pPr>
            <w:r>
              <w:rPr>
                <w:rFonts w:ascii="Times New Roman" w:hAnsi="Times New Roman" w:hint="eastAsia"/>
                <w:sz w:val="18"/>
                <w:szCs w:val="18"/>
              </w:rPr>
              <w:t>应用类型</w:t>
            </w:r>
          </w:p>
        </w:tc>
        <w:tc>
          <w:tcPr>
            <w:tcW w:w="850" w:type="dxa"/>
            <w:vAlign w:val="center"/>
          </w:tcPr>
          <w:p w:rsidR="00BE76FE" w:rsidRDefault="00BE76FE">
            <w:pPr>
              <w:pStyle w:val="12"/>
              <w:snapToGrid w:val="0"/>
              <w:jc w:val="left"/>
              <w:rPr>
                <w:rFonts w:ascii="Times New Roman" w:hAnsi="Times New Roman"/>
                <w:sz w:val="18"/>
                <w:szCs w:val="18"/>
              </w:rPr>
            </w:pPr>
            <w:r>
              <w:rPr>
                <w:rFonts w:ascii="Times New Roman" w:hAnsi="Times New Roman" w:hint="eastAsia"/>
                <w:sz w:val="18"/>
                <w:szCs w:val="18"/>
              </w:rPr>
              <w:t>1,3,4</w:t>
            </w:r>
          </w:p>
        </w:tc>
        <w:tc>
          <w:tcPr>
            <w:tcW w:w="496" w:type="dxa"/>
            <w:tcBorders>
              <w:right w:val="single" w:sz="4" w:space="0" w:color="auto"/>
            </w:tcBorders>
            <w:vAlign w:val="center"/>
          </w:tcPr>
          <w:p w:rsidR="00BE76FE" w:rsidRDefault="00BE76FE">
            <w:pPr>
              <w:pStyle w:val="12"/>
              <w:snapToGrid w:val="0"/>
              <w:rPr>
                <w:rFonts w:ascii="Times New Roman" w:hAnsi="Times New Roman"/>
                <w:sz w:val="18"/>
                <w:szCs w:val="18"/>
              </w:rPr>
            </w:pPr>
            <w:r>
              <w:rPr>
                <w:rFonts w:ascii="Times New Roman" w:hAnsi="Times New Roman" w:hint="eastAsia"/>
                <w:sz w:val="18"/>
                <w:szCs w:val="18"/>
              </w:rPr>
              <w:t>1</w:t>
            </w:r>
          </w:p>
        </w:tc>
      </w:tr>
      <w:tr w:rsidR="00BE76FE">
        <w:trPr>
          <w:trHeight w:val="610"/>
          <w:jc w:val="center"/>
        </w:trPr>
        <w:tc>
          <w:tcPr>
            <w:tcW w:w="923" w:type="dxa"/>
            <w:vMerge/>
            <w:tcBorders>
              <w:left w:val="single" w:sz="4" w:space="0" w:color="auto"/>
            </w:tcBorders>
            <w:vAlign w:val="center"/>
          </w:tcPr>
          <w:p w:rsidR="00BE76FE" w:rsidRDefault="00BE76FE">
            <w:pPr>
              <w:pStyle w:val="12"/>
              <w:snapToGrid w:val="0"/>
              <w:ind w:firstLine="340"/>
              <w:jc w:val="left"/>
              <w:rPr>
                <w:rFonts w:ascii="Times New Roman" w:hAnsi="Times New Roman"/>
                <w:b/>
                <w:bCs/>
                <w:sz w:val="18"/>
                <w:szCs w:val="18"/>
              </w:rPr>
            </w:pPr>
          </w:p>
        </w:tc>
        <w:tc>
          <w:tcPr>
            <w:tcW w:w="1701" w:type="dxa"/>
            <w:vAlign w:val="center"/>
          </w:tcPr>
          <w:p w:rsidR="00BE76FE" w:rsidRDefault="00BE76FE">
            <w:pPr>
              <w:snapToGrid w:val="0"/>
              <w:rPr>
                <w:sz w:val="18"/>
                <w:szCs w:val="18"/>
              </w:rPr>
            </w:pPr>
            <w:r>
              <w:rPr>
                <w:rFonts w:hint="eastAsia"/>
                <w:sz w:val="18"/>
                <w:szCs w:val="18"/>
              </w:rPr>
              <w:t>（2）无源光网络</w:t>
            </w:r>
          </w:p>
        </w:tc>
        <w:tc>
          <w:tcPr>
            <w:tcW w:w="708" w:type="dxa"/>
            <w:vAlign w:val="center"/>
          </w:tcPr>
          <w:p w:rsidR="00BE76FE" w:rsidRDefault="00BE76FE">
            <w:pPr>
              <w:snapToGrid w:val="0"/>
              <w:rPr>
                <w:sz w:val="18"/>
                <w:szCs w:val="18"/>
              </w:rPr>
            </w:pPr>
            <w:r>
              <w:rPr>
                <w:rFonts w:hint="eastAsia"/>
                <w:sz w:val="18"/>
                <w:szCs w:val="18"/>
              </w:rPr>
              <w:t>综合</w:t>
            </w:r>
          </w:p>
        </w:tc>
        <w:tc>
          <w:tcPr>
            <w:tcW w:w="2410" w:type="dxa"/>
          </w:tcPr>
          <w:p w:rsidR="00BE76FE" w:rsidRDefault="00BE76FE">
            <w:pPr>
              <w:snapToGrid w:val="0"/>
              <w:rPr>
                <w:sz w:val="18"/>
                <w:szCs w:val="18"/>
              </w:rPr>
            </w:pPr>
            <w:r>
              <w:rPr>
                <w:rFonts w:hint="eastAsia"/>
                <w:sz w:val="18"/>
                <w:szCs w:val="18"/>
              </w:rPr>
              <w:t>APON</w:t>
            </w:r>
          </w:p>
          <w:p w:rsidR="00BE76FE" w:rsidRDefault="00BE76FE">
            <w:pPr>
              <w:snapToGrid w:val="0"/>
              <w:rPr>
                <w:sz w:val="18"/>
                <w:szCs w:val="18"/>
              </w:rPr>
            </w:pPr>
            <w:r>
              <w:rPr>
                <w:rFonts w:hint="eastAsia"/>
                <w:sz w:val="18"/>
                <w:szCs w:val="18"/>
              </w:rPr>
              <w:t>EPON</w:t>
            </w:r>
          </w:p>
          <w:p w:rsidR="00BE76FE" w:rsidRDefault="00BE76FE">
            <w:pPr>
              <w:snapToGrid w:val="0"/>
              <w:rPr>
                <w:sz w:val="18"/>
                <w:szCs w:val="18"/>
              </w:rPr>
            </w:pPr>
            <w:r>
              <w:rPr>
                <w:rFonts w:hint="eastAsia"/>
                <w:sz w:val="18"/>
                <w:szCs w:val="18"/>
              </w:rPr>
              <w:t>GPON</w:t>
            </w:r>
          </w:p>
        </w:tc>
        <w:tc>
          <w:tcPr>
            <w:tcW w:w="1843" w:type="dxa"/>
            <w:vAlign w:val="center"/>
          </w:tcPr>
          <w:p w:rsidR="00BE76FE" w:rsidRDefault="00BE76FE">
            <w:pPr>
              <w:pStyle w:val="12"/>
              <w:snapToGrid w:val="0"/>
              <w:jc w:val="both"/>
              <w:rPr>
                <w:rFonts w:ascii="Times New Roman" w:hAnsi="Times New Roman"/>
                <w:sz w:val="18"/>
                <w:szCs w:val="18"/>
              </w:rPr>
            </w:pPr>
            <w:r>
              <w:rPr>
                <w:rFonts w:ascii="Times New Roman" w:hAnsi="Times New Roman"/>
                <w:sz w:val="18"/>
                <w:szCs w:val="18"/>
              </w:rPr>
              <w:t>了解</w:t>
            </w:r>
            <w:r>
              <w:rPr>
                <w:rFonts w:ascii="Times New Roman" w:hAnsi="Times New Roman"/>
                <w:sz w:val="18"/>
                <w:szCs w:val="18"/>
              </w:rPr>
              <w:t>APON</w:t>
            </w:r>
            <w:r>
              <w:rPr>
                <w:rFonts w:ascii="Times New Roman" w:hAnsi="Times New Roman" w:hint="eastAsia"/>
                <w:sz w:val="18"/>
                <w:szCs w:val="18"/>
              </w:rPr>
              <w:t>、</w:t>
            </w:r>
            <w:r>
              <w:rPr>
                <w:rFonts w:ascii="Times New Roman" w:hAnsi="Times New Roman"/>
                <w:sz w:val="18"/>
                <w:szCs w:val="18"/>
              </w:rPr>
              <w:t>EPON</w:t>
            </w:r>
            <w:r>
              <w:rPr>
                <w:rFonts w:ascii="Times New Roman" w:hAnsi="Times New Roman" w:hint="eastAsia"/>
                <w:sz w:val="18"/>
                <w:szCs w:val="18"/>
              </w:rPr>
              <w:t>、</w:t>
            </w:r>
            <w:r>
              <w:rPr>
                <w:rFonts w:ascii="Times New Roman" w:hAnsi="Times New Roman"/>
                <w:sz w:val="18"/>
                <w:szCs w:val="18"/>
              </w:rPr>
              <w:t>GPON</w:t>
            </w:r>
            <w:r>
              <w:rPr>
                <w:rFonts w:ascii="Times New Roman" w:hAnsi="Times New Roman"/>
                <w:sz w:val="18"/>
                <w:szCs w:val="18"/>
              </w:rPr>
              <w:t>三种方式的工作原理及特点</w:t>
            </w:r>
          </w:p>
        </w:tc>
        <w:tc>
          <w:tcPr>
            <w:tcW w:w="850" w:type="dxa"/>
            <w:vAlign w:val="center"/>
          </w:tcPr>
          <w:p w:rsidR="00BE76FE" w:rsidRDefault="00BE76FE">
            <w:pPr>
              <w:pStyle w:val="12"/>
              <w:snapToGrid w:val="0"/>
              <w:jc w:val="left"/>
              <w:rPr>
                <w:rFonts w:ascii="Times New Roman" w:hAnsi="Times New Roman"/>
                <w:sz w:val="18"/>
                <w:szCs w:val="18"/>
              </w:rPr>
            </w:pPr>
            <w:r>
              <w:rPr>
                <w:rFonts w:ascii="Times New Roman" w:hAnsi="Times New Roman" w:hint="eastAsia"/>
                <w:sz w:val="18"/>
                <w:szCs w:val="18"/>
              </w:rPr>
              <w:t>1,3,4</w:t>
            </w:r>
          </w:p>
        </w:tc>
        <w:tc>
          <w:tcPr>
            <w:tcW w:w="496" w:type="dxa"/>
            <w:tcBorders>
              <w:right w:val="single" w:sz="4" w:space="0" w:color="auto"/>
            </w:tcBorders>
            <w:vAlign w:val="center"/>
          </w:tcPr>
          <w:p w:rsidR="00BE76FE" w:rsidRDefault="00BE76FE">
            <w:pPr>
              <w:pStyle w:val="12"/>
              <w:snapToGrid w:val="0"/>
              <w:rPr>
                <w:rFonts w:ascii="Times New Roman" w:hAnsi="Times New Roman"/>
                <w:sz w:val="18"/>
                <w:szCs w:val="18"/>
              </w:rPr>
            </w:pPr>
            <w:r>
              <w:rPr>
                <w:rFonts w:ascii="Times New Roman" w:hAnsi="Times New Roman" w:hint="eastAsia"/>
                <w:sz w:val="18"/>
                <w:szCs w:val="18"/>
              </w:rPr>
              <w:t>2</w:t>
            </w:r>
          </w:p>
        </w:tc>
      </w:tr>
    </w:tbl>
    <w:p w:rsidR="00BE76FE" w:rsidRDefault="00BE76FE">
      <w:pPr>
        <w:spacing w:beforeLines="50" w:before="156" w:line="360" w:lineRule="exact"/>
        <w:jc w:val="center"/>
        <w:rPr>
          <w:b/>
          <w:color w:val="000000"/>
          <w:sz w:val="18"/>
          <w:szCs w:val="18"/>
        </w:rPr>
      </w:pPr>
    </w:p>
    <w:p w:rsidR="00BE76FE" w:rsidRDefault="00BE76FE">
      <w:pPr>
        <w:spacing w:beforeLines="50" w:before="156" w:line="360" w:lineRule="exact"/>
        <w:jc w:val="center"/>
        <w:rPr>
          <w:b/>
          <w:color w:val="0000FF"/>
          <w:sz w:val="18"/>
          <w:szCs w:val="18"/>
        </w:rPr>
      </w:pPr>
      <w:r>
        <w:rPr>
          <w:b/>
          <w:color w:val="000000"/>
          <w:sz w:val="18"/>
          <w:szCs w:val="18"/>
        </w:rPr>
        <w:t>表5-2 实验/上机部分教学内容与进度要求</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3942"/>
        <w:gridCol w:w="750"/>
        <w:gridCol w:w="463"/>
        <w:gridCol w:w="657"/>
        <w:gridCol w:w="709"/>
      </w:tblGrid>
      <w:tr w:rsidR="00BE76FE">
        <w:trPr>
          <w:trHeight w:val="693"/>
        </w:trPr>
        <w:tc>
          <w:tcPr>
            <w:tcW w:w="567" w:type="dxa"/>
            <w:vAlign w:val="center"/>
          </w:tcPr>
          <w:p w:rsidR="00BE76FE" w:rsidRDefault="00BE76FE">
            <w:pPr>
              <w:pStyle w:val="12"/>
              <w:spacing w:line="288" w:lineRule="auto"/>
              <w:rPr>
                <w:rFonts w:ascii="Times New Roman" w:hAnsi="Times New Roman"/>
                <w:b/>
                <w:bCs/>
                <w:sz w:val="18"/>
                <w:szCs w:val="18"/>
              </w:rPr>
            </w:pPr>
            <w:r>
              <w:rPr>
                <w:rFonts w:ascii="Times New Roman" w:hAnsi="Times New Roman"/>
                <w:b/>
                <w:bCs/>
                <w:sz w:val="18"/>
                <w:szCs w:val="18"/>
              </w:rPr>
              <w:t>序号</w:t>
            </w:r>
          </w:p>
        </w:tc>
        <w:tc>
          <w:tcPr>
            <w:tcW w:w="1843" w:type="dxa"/>
            <w:vAlign w:val="center"/>
          </w:tcPr>
          <w:p w:rsidR="00BE76FE" w:rsidRDefault="00BE76FE">
            <w:pPr>
              <w:pStyle w:val="12"/>
              <w:spacing w:line="288" w:lineRule="auto"/>
              <w:rPr>
                <w:rFonts w:ascii="Times New Roman" w:hAnsi="Times New Roman"/>
                <w:b/>
                <w:bCs/>
                <w:sz w:val="18"/>
                <w:szCs w:val="18"/>
              </w:rPr>
            </w:pPr>
            <w:r>
              <w:rPr>
                <w:rFonts w:ascii="Times New Roman" w:hAnsi="Times New Roman"/>
                <w:b/>
                <w:bCs/>
                <w:sz w:val="18"/>
                <w:szCs w:val="18"/>
              </w:rPr>
              <w:t>实验</w:t>
            </w:r>
            <w:r>
              <w:rPr>
                <w:rFonts w:ascii="Times New Roman" w:hAnsi="Times New Roman"/>
                <w:b/>
                <w:bCs/>
                <w:sz w:val="18"/>
                <w:szCs w:val="18"/>
              </w:rPr>
              <w:t>/</w:t>
            </w:r>
            <w:r>
              <w:rPr>
                <w:rFonts w:ascii="Times New Roman" w:hAnsi="Times New Roman"/>
                <w:b/>
                <w:bCs/>
                <w:sz w:val="18"/>
                <w:szCs w:val="18"/>
              </w:rPr>
              <w:t>上机项目</w:t>
            </w:r>
          </w:p>
        </w:tc>
        <w:tc>
          <w:tcPr>
            <w:tcW w:w="3942" w:type="dxa"/>
            <w:vAlign w:val="center"/>
          </w:tcPr>
          <w:p w:rsidR="00BE76FE" w:rsidRDefault="00BE76FE">
            <w:pPr>
              <w:pStyle w:val="12"/>
              <w:spacing w:line="288" w:lineRule="auto"/>
              <w:rPr>
                <w:rFonts w:ascii="Times New Roman" w:hAnsi="Times New Roman"/>
                <w:b/>
                <w:bCs/>
                <w:sz w:val="18"/>
                <w:szCs w:val="18"/>
              </w:rPr>
            </w:pPr>
            <w:r>
              <w:rPr>
                <w:rFonts w:ascii="Times New Roman" w:hAnsi="Times New Roman"/>
                <w:b/>
                <w:bCs/>
                <w:sz w:val="18"/>
                <w:szCs w:val="18"/>
              </w:rPr>
              <w:t>实验内容与方法</w:t>
            </w:r>
          </w:p>
        </w:tc>
        <w:tc>
          <w:tcPr>
            <w:tcW w:w="750" w:type="dxa"/>
            <w:vAlign w:val="center"/>
          </w:tcPr>
          <w:p w:rsidR="00BE76FE" w:rsidRDefault="00BE76FE">
            <w:pPr>
              <w:pStyle w:val="12"/>
              <w:spacing w:line="288" w:lineRule="auto"/>
              <w:rPr>
                <w:rFonts w:ascii="Times New Roman" w:hAnsi="Times New Roman"/>
                <w:b/>
                <w:bCs/>
                <w:sz w:val="18"/>
                <w:szCs w:val="18"/>
              </w:rPr>
            </w:pPr>
            <w:r>
              <w:rPr>
                <w:rFonts w:ascii="Times New Roman" w:hAnsi="Times New Roman"/>
                <w:b/>
                <w:bCs/>
                <w:sz w:val="18"/>
                <w:szCs w:val="18"/>
              </w:rPr>
              <w:t>实验</w:t>
            </w:r>
          </w:p>
          <w:p w:rsidR="00BE76FE" w:rsidRDefault="00BE76FE">
            <w:pPr>
              <w:pStyle w:val="12"/>
              <w:spacing w:line="288" w:lineRule="auto"/>
              <w:rPr>
                <w:rFonts w:ascii="Times New Roman" w:hAnsi="Times New Roman"/>
                <w:b/>
                <w:bCs/>
                <w:sz w:val="18"/>
                <w:szCs w:val="18"/>
              </w:rPr>
            </w:pPr>
            <w:r>
              <w:rPr>
                <w:rFonts w:ascii="Times New Roman" w:hAnsi="Times New Roman"/>
                <w:b/>
                <w:bCs/>
                <w:sz w:val="18"/>
                <w:szCs w:val="18"/>
              </w:rPr>
              <w:t>类型</w:t>
            </w:r>
          </w:p>
        </w:tc>
        <w:tc>
          <w:tcPr>
            <w:tcW w:w="463" w:type="dxa"/>
            <w:vAlign w:val="center"/>
          </w:tcPr>
          <w:p w:rsidR="00BE76FE" w:rsidRDefault="00BE76FE">
            <w:pPr>
              <w:pStyle w:val="12"/>
              <w:spacing w:line="288" w:lineRule="auto"/>
              <w:rPr>
                <w:rFonts w:ascii="Times New Roman" w:hAnsi="Times New Roman"/>
                <w:b/>
                <w:bCs/>
                <w:sz w:val="18"/>
                <w:szCs w:val="18"/>
              </w:rPr>
            </w:pPr>
            <w:r>
              <w:rPr>
                <w:rFonts w:ascii="Times New Roman" w:hAnsi="Times New Roman"/>
                <w:b/>
                <w:bCs/>
                <w:sz w:val="18"/>
                <w:szCs w:val="18"/>
              </w:rPr>
              <w:t>学时</w:t>
            </w:r>
          </w:p>
        </w:tc>
        <w:tc>
          <w:tcPr>
            <w:tcW w:w="657" w:type="dxa"/>
            <w:vAlign w:val="center"/>
          </w:tcPr>
          <w:p w:rsidR="00BE76FE" w:rsidRDefault="00BE76FE">
            <w:pPr>
              <w:pStyle w:val="12"/>
              <w:spacing w:line="288" w:lineRule="auto"/>
              <w:rPr>
                <w:rFonts w:ascii="Times New Roman" w:hAnsi="Times New Roman"/>
                <w:b/>
                <w:bCs/>
                <w:sz w:val="18"/>
                <w:szCs w:val="18"/>
              </w:rPr>
            </w:pPr>
            <w:r>
              <w:rPr>
                <w:rFonts w:ascii="Times New Roman" w:hAnsi="Times New Roman"/>
                <w:b/>
                <w:bCs/>
                <w:sz w:val="18"/>
                <w:szCs w:val="18"/>
              </w:rPr>
              <w:t>必做</w:t>
            </w:r>
            <w:r>
              <w:rPr>
                <w:rFonts w:ascii="Times New Roman" w:hAnsi="Times New Roman"/>
                <w:b/>
                <w:bCs/>
                <w:sz w:val="18"/>
                <w:szCs w:val="18"/>
              </w:rPr>
              <w:t>/</w:t>
            </w:r>
            <w:r>
              <w:rPr>
                <w:rFonts w:ascii="Times New Roman" w:hAnsi="Times New Roman"/>
                <w:b/>
                <w:bCs/>
                <w:sz w:val="18"/>
                <w:szCs w:val="18"/>
              </w:rPr>
              <w:t>选做</w:t>
            </w:r>
          </w:p>
        </w:tc>
        <w:tc>
          <w:tcPr>
            <w:tcW w:w="709" w:type="dxa"/>
            <w:vAlign w:val="center"/>
          </w:tcPr>
          <w:p w:rsidR="00BE76FE" w:rsidRDefault="00BE76FE">
            <w:pPr>
              <w:pStyle w:val="12"/>
              <w:spacing w:line="288" w:lineRule="auto"/>
              <w:rPr>
                <w:rFonts w:ascii="Times New Roman" w:hAnsi="Times New Roman"/>
                <w:b/>
                <w:bCs/>
                <w:sz w:val="18"/>
                <w:szCs w:val="18"/>
              </w:rPr>
            </w:pPr>
            <w:r>
              <w:rPr>
                <w:rFonts w:ascii="Times New Roman" w:hAnsi="Times New Roman"/>
                <w:b/>
                <w:bCs/>
                <w:sz w:val="18"/>
                <w:szCs w:val="18"/>
              </w:rPr>
              <w:t>课程目标</w:t>
            </w:r>
          </w:p>
        </w:tc>
      </w:tr>
      <w:tr w:rsidR="00BE76FE">
        <w:trPr>
          <w:trHeight w:val="541"/>
        </w:trPr>
        <w:tc>
          <w:tcPr>
            <w:tcW w:w="567" w:type="dxa"/>
            <w:vAlign w:val="center"/>
          </w:tcPr>
          <w:p w:rsidR="00BE76FE" w:rsidRDefault="00BE76FE">
            <w:pPr>
              <w:spacing w:line="288" w:lineRule="auto"/>
              <w:jc w:val="left"/>
              <w:rPr>
                <w:sz w:val="18"/>
                <w:szCs w:val="18"/>
              </w:rPr>
            </w:pPr>
            <w:r>
              <w:rPr>
                <w:sz w:val="18"/>
                <w:szCs w:val="18"/>
              </w:rPr>
              <w:t>1</w:t>
            </w:r>
          </w:p>
        </w:tc>
        <w:tc>
          <w:tcPr>
            <w:tcW w:w="1843" w:type="dxa"/>
            <w:vAlign w:val="center"/>
          </w:tcPr>
          <w:p w:rsidR="00BE76FE" w:rsidRDefault="00BE76FE">
            <w:pPr>
              <w:snapToGrid w:val="0"/>
              <w:jc w:val="left"/>
              <w:rPr>
                <w:sz w:val="18"/>
                <w:szCs w:val="18"/>
              </w:rPr>
            </w:pPr>
            <w:r>
              <w:rPr>
                <w:rFonts w:hint="eastAsia"/>
                <w:sz w:val="18"/>
                <w:szCs w:val="18"/>
              </w:rPr>
              <w:t xml:space="preserve">光纤传输特性测试               </w:t>
            </w:r>
          </w:p>
          <w:p w:rsidR="00BE76FE" w:rsidRDefault="00BE76FE">
            <w:pPr>
              <w:snapToGrid w:val="0"/>
              <w:jc w:val="left"/>
              <w:rPr>
                <w:sz w:val="18"/>
                <w:szCs w:val="18"/>
              </w:rPr>
            </w:pPr>
          </w:p>
        </w:tc>
        <w:tc>
          <w:tcPr>
            <w:tcW w:w="3942" w:type="dxa"/>
            <w:vAlign w:val="center"/>
          </w:tcPr>
          <w:p w:rsidR="00BE76FE" w:rsidRDefault="00BE76FE">
            <w:pPr>
              <w:snapToGrid w:val="0"/>
              <w:jc w:val="left"/>
              <w:rPr>
                <w:sz w:val="18"/>
                <w:szCs w:val="18"/>
              </w:rPr>
            </w:pPr>
            <w:r>
              <w:rPr>
                <w:rFonts w:hint="eastAsia"/>
                <w:sz w:val="18"/>
                <w:szCs w:val="18"/>
              </w:rPr>
              <w:t>熟悉光纤传输的系统设置，掌握利用插入法测量光纤、光缆衰减的方法，了解OTDR测试光纤、光缆衰减的原理，并会使用OTDR测光纤的衰减。了解损耗对传输的影响</w:t>
            </w:r>
          </w:p>
        </w:tc>
        <w:tc>
          <w:tcPr>
            <w:tcW w:w="750" w:type="dxa"/>
            <w:vAlign w:val="center"/>
          </w:tcPr>
          <w:p w:rsidR="00BE76FE" w:rsidRDefault="00BE76FE">
            <w:pPr>
              <w:snapToGrid w:val="0"/>
              <w:jc w:val="center"/>
              <w:rPr>
                <w:sz w:val="18"/>
                <w:szCs w:val="18"/>
              </w:rPr>
            </w:pPr>
            <w:r>
              <w:rPr>
                <w:sz w:val="18"/>
                <w:szCs w:val="18"/>
              </w:rPr>
              <w:t>验证</w:t>
            </w:r>
          </w:p>
        </w:tc>
        <w:tc>
          <w:tcPr>
            <w:tcW w:w="463" w:type="dxa"/>
            <w:vAlign w:val="center"/>
          </w:tcPr>
          <w:p w:rsidR="00BE76FE" w:rsidRDefault="00BE76FE">
            <w:pPr>
              <w:snapToGrid w:val="0"/>
              <w:jc w:val="center"/>
              <w:rPr>
                <w:sz w:val="18"/>
                <w:szCs w:val="18"/>
              </w:rPr>
            </w:pPr>
            <w:r>
              <w:rPr>
                <w:sz w:val="18"/>
                <w:szCs w:val="18"/>
              </w:rPr>
              <w:t>2</w:t>
            </w:r>
          </w:p>
        </w:tc>
        <w:tc>
          <w:tcPr>
            <w:tcW w:w="657" w:type="dxa"/>
            <w:vAlign w:val="center"/>
          </w:tcPr>
          <w:p w:rsidR="00BE76FE" w:rsidRDefault="00BE76FE">
            <w:pPr>
              <w:snapToGrid w:val="0"/>
              <w:jc w:val="center"/>
              <w:rPr>
                <w:sz w:val="18"/>
                <w:szCs w:val="18"/>
              </w:rPr>
            </w:pPr>
            <w:r>
              <w:rPr>
                <w:sz w:val="18"/>
                <w:szCs w:val="18"/>
              </w:rPr>
              <w:t>必做</w:t>
            </w:r>
          </w:p>
        </w:tc>
        <w:tc>
          <w:tcPr>
            <w:tcW w:w="709" w:type="dxa"/>
            <w:vAlign w:val="center"/>
          </w:tcPr>
          <w:p w:rsidR="00BE76FE" w:rsidRDefault="00BE76FE">
            <w:pPr>
              <w:snapToGrid w:val="0"/>
              <w:jc w:val="center"/>
              <w:rPr>
                <w:sz w:val="18"/>
                <w:szCs w:val="18"/>
              </w:rPr>
            </w:pPr>
            <w:r>
              <w:rPr>
                <w:rFonts w:hint="eastAsia"/>
                <w:sz w:val="18"/>
                <w:szCs w:val="18"/>
              </w:rPr>
              <w:t>1,,2</w:t>
            </w:r>
          </w:p>
        </w:tc>
      </w:tr>
      <w:tr w:rsidR="00BE76FE">
        <w:trPr>
          <w:trHeight w:val="829"/>
        </w:trPr>
        <w:tc>
          <w:tcPr>
            <w:tcW w:w="567" w:type="dxa"/>
            <w:vAlign w:val="center"/>
          </w:tcPr>
          <w:p w:rsidR="00BE76FE" w:rsidRDefault="00BE76FE">
            <w:pPr>
              <w:spacing w:line="288" w:lineRule="auto"/>
              <w:jc w:val="left"/>
              <w:rPr>
                <w:sz w:val="18"/>
                <w:szCs w:val="18"/>
              </w:rPr>
            </w:pPr>
            <w:r>
              <w:rPr>
                <w:sz w:val="18"/>
                <w:szCs w:val="18"/>
              </w:rPr>
              <w:t>2</w:t>
            </w:r>
          </w:p>
        </w:tc>
        <w:tc>
          <w:tcPr>
            <w:tcW w:w="1843" w:type="dxa"/>
            <w:vAlign w:val="center"/>
          </w:tcPr>
          <w:p w:rsidR="00BE76FE" w:rsidRDefault="00BE76FE">
            <w:pPr>
              <w:snapToGrid w:val="0"/>
              <w:jc w:val="left"/>
              <w:rPr>
                <w:sz w:val="18"/>
                <w:szCs w:val="18"/>
              </w:rPr>
            </w:pPr>
            <w:r>
              <w:rPr>
                <w:rFonts w:hint="eastAsia"/>
                <w:sz w:val="18"/>
                <w:szCs w:val="18"/>
              </w:rPr>
              <w:t>光发送、光接收电路实验</w:t>
            </w:r>
          </w:p>
          <w:p w:rsidR="00BE76FE" w:rsidRDefault="00BE76FE">
            <w:pPr>
              <w:snapToGrid w:val="0"/>
              <w:jc w:val="left"/>
              <w:rPr>
                <w:sz w:val="18"/>
                <w:szCs w:val="18"/>
              </w:rPr>
            </w:pPr>
          </w:p>
        </w:tc>
        <w:tc>
          <w:tcPr>
            <w:tcW w:w="3942" w:type="dxa"/>
            <w:vAlign w:val="center"/>
          </w:tcPr>
          <w:p w:rsidR="00BE76FE" w:rsidRDefault="00BE76FE">
            <w:pPr>
              <w:snapToGrid w:val="0"/>
              <w:jc w:val="left"/>
              <w:rPr>
                <w:sz w:val="18"/>
                <w:szCs w:val="18"/>
              </w:rPr>
            </w:pPr>
            <w:r>
              <w:rPr>
                <w:rFonts w:hint="eastAsia"/>
                <w:sz w:val="18"/>
                <w:szCs w:val="18"/>
              </w:rPr>
              <w:t>了解LD、LED的输出特性的区别，了解LD、LED的转换效率，掌握输出特性（P－I曲线）的测试方法，</w:t>
            </w:r>
          </w:p>
          <w:p w:rsidR="00BE76FE" w:rsidRDefault="00BE76FE">
            <w:pPr>
              <w:snapToGrid w:val="0"/>
              <w:jc w:val="left"/>
              <w:rPr>
                <w:sz w:val="18"/>
                <w:szCs w:val="18"/>
              </w:rPr>
            </w:pPr>
            <w:r>
              <w:rPr>
                <w:rFonts w:hint="eastAsia"/>
                <w:sz w:val="18"/>
                <w:szCs w:val="18"/>
              </w:rPr>
              <w:t>了解跨接电阻对放大器的影响</w:t>
            </w:r>
          </w:p>
        </w:tc>
        <w:tc>
          <w:tcPr>
            <w:tcW w:w="750" w:type="dxa"/>
            <w:vAlign w:val="center"/>
          </w:tcPr>
          <w:p w:rsidR="00BE76FE" w:rsidRDefault="00BE76FE">
            <w:pPr>
              <w:snapToGrid w:val="0"/>
              <w:jc w:val="center"/>
              <w:rPr>
                <w:sz w:val="18"/>
                <w:szCs w:val="18"/>
              </w:rPr>
            </w:pPr>
            <w:r>
              <w:rPr>
                <w:sz w:val="18"/>
                <w:szCs w:val="18"/>
              </w:rPr>
              <w:t>验证</w:t>
            </w:r>
          </w:p>
        </w:tc>
        <w:tc>
          <w:tcPr>
            <w:tcW w:w="463" w:type="dxa"/>
            <w:vAlign w:val="center"/>
          </w:tcPr>
          <w:p w:rsidR="00BE76FE" w:rsidRDefault="00BE76FE">
            <w:pPr>
              <w:snapToGrid w:val="0"/>
              <w:jc w:val="center"/>
              <w:rPr>
                <w:sz w:val="18"/>
                <w:szCs w:val="18"/>
              </w:rPr>
            </w:pPr>
            <w:r>
              <w:rPr>
                <w:sz w:val="18"/>
                <w:szCs w:val="18"/>
              </w:rPr>
              <w:t>2</w:t>
            </w:r>
          </w:p>
        </w:tc>
        <w:tc>
          <w:tcPr>
            <w:tcW w:w="657" w:type="dxa"/>
            <w:vAlign w:val="center"/>
          </w:tcPr>
          <w:p w:rsidR="00BE76FE" w:rsidRDefault="00BE76FE">
            <w:pPr>
              <w:snapToGrid w:val="0"/>
              <w:jc w:val="center"/>
              <w:rPr>
                <w:sz w:val="18"/>
                <w:szCs w:val="18"/>
              </w:rPr>
            </w:pPr>
            <w:r>
              <w:rPr>
                <w:sz w:val="18"/>
                <w:szCs w:val="18"/>
              </w:rPr>
              <w:t>必做</w:t>
            </w:r>
          </w:p>
        </w:tc>
        <w:tc>
          <w:tcPr>
            <w:tcW w:w="709" w:type="dxa"/>
            <w:vAlign w:val="center"/>
          </w:tcPr>
          <w:p w:rsidR="00BE76FE" w:rsidRDefault="00BE76FE">
            <w:pPr>
              <w:snapToGrid w:val="0"/>
              <w:jc w:val="center"/>
              <w:rPr>
                <w:sz w:val="18"/>
                <w:szCs w:val="18"/>
              </w:rPr>
            </w:pPr>
            <w:r>
              <w:rPr>
                <w:rFonts w:hint="eastAsia"/>
                <w:sz w:val="18"/>
                <w:szCs w:val="18"/>
              </w:rPr>
              <w:t>1,2</w:t>
            </w:r>
          </w:p>
        </w:tc>
      </w:tr>
      <w:tr w:rsidR="00BE76FE">
        <w:trPr>
          <w:trHeight w:val="557"/>
        </w:trPr>
        <w:tc>
          <w:tcPr>
            <w:tcW w:w="567" w:type="dxa"/>
            <w:vAlign w:val="center"/>
          </w:tcPr>
          <w:p w:rsidR="00BE76FE" w:rsidRDefault="00BE76FE">
            <w:pPr>
              <w:spacing w:line="288" w:lineRule="auto"/>
              <w:jc w:val="left"/>
              <w:rPr>
                <w:sz w:val="18"/>
                <w:szCs w:val="18"/>
              </w:rPr>
            </w:pPr>
            <w:r>
              <w:rPr>
                <w:sz w:val="18"/>
                <w:szCs w:val="18"/>
              </w:rPr>
              <w:t>3</w:t>
            </w:r>
          </w:p>
        </w:tc>
        <w:tc>
          <w:tcPr>
            <w:tcW w:w="1843" w:type="dxa"/>
            <w:vAlign w:val="center"/>
          </w:tcPr>
          <w:p w:rsidR="00BE76FE" w:rsidRDefault="00BE76FE">
            <w:pPr>
              <w:snapToGrid w:val="0"/>
              <w:jc w:val="left"/>
              <w:rPr>
                <w:sz w:val="18"/>
                <w:szCs w:val="18"/>
              </w:rPr>
            </w:pPr>
            <w:r>
              <w:rPr>
                <w:rFonts w:hint="eastAsia"/>
                <w:sz w:val="18"/>
                <w:szCs w:val="18"/>
              </w:rPr>
              <w:t>数字光纤通信系统性能指标的测试</w:t>
            </w:r>
          </w:p>
        </w:tc>
        <w:tc>
          <w:tcPr>
            <w:tcW w:w="3942" w:type="dxa"/>
            <w:vAlign w:val="center"/>
          </w:tcPr>
          <w:p w:rsidR="00BE76FE" w:rsidRDefault="00BE76FE">
            <w:pPr>
              <w:snapToGrid w:val="0"/>
              <w:jc w:val="left"/>
              <w:rPr>
                <w:sz w:val="18"/>
                <w:szCs w:val="18"/>
              </w:rPr>
            </w:pPr>
            <w:r>
              <w:rPr>
                <w:rFonts w:hint="eastAsia"/>
                <w:sz w:val="18"/>
                <w:szCs w:val="18"/>
              </w:rPr>
              <w:t>掌握消光比、误码率的测试方法,掌握消光比对纤传输系统的影响</w:t>
            </w:r>
          </w:p>
        </w:tc>
        <w:tc>
          <w:tcPr>
            <w:tcW w:w="750" w:type="dxa"/>
            <w:vAlign w:val="center"/>
          </w:tcPr>
          <w:p w:rsidR="00BE76FE" w:rsidRDefault="00BE76FE">
            <w:pPr>
              <w:snapToGrid w:val="0"/>
              <w:jc w:val="center"/>
              <w:rPr>
                <w:sz w:val="18"/>
                <w:szCs w:val="18"/>
              </w:rPr>
            </w:pPr>
            <w:r>
              <w:rPr>
                <w:sz w:val="18"/>
                <w:szCs w:val="18"/>
              </w:rPr>
              <w:t>综合</w:t>
            </w:r>
          </w:p>
        </w:tc>
        <w:tc>
          <w:tcPr>
            <w:tcW w:w="463" w:type="dxa"/>
            <w:vAlign w:val="center"/>
          </w:tcPr>
          <w:p w:rsidR="00BE76FE" w:rsidRDefault="00BE76FE">
            <w:pPr>
              <w:snapToGrid w:val="0"/>
              <w:jc w:val="center"/>
              <w:rPr>
                <w:sz w:val="18"/>
                <w:szCs w:val="18"/>
              </w:rPr>
            </w:pPr>
            <w:r>
              <w:rPr>
                <w:sz w:val="18"/>
                <w:szCs w:val="18"/>
              </w:rPr>
              <w:t>2</w:t>
            </w:r>
          </w:p>
        </w:tc>
        <w:tc>
          <w:tcPr>
            <w:tcW w:w="657" w:type="dxa"/>
            <w:vAlign w:val="center"/>
          </w:tcPr>
          <w:p w:rsidR="00BE76FE" w:rsidRDefault="00BE76FE">
            <w:pPr>
              <w:snapToGrid w:val="0"/>
              <w:jc w:val="center"/>
              <w:rPr>
                <w:sz w:val="18"/>
                <w:szCs w:val="18"/>
              </w:rPr>
            </w:pPr>
            <w:r>
              <w:rPr>
                <w:sz w:val="18"/>
                <w:szCs w:val="18"/>
              </w:rPr>
              <w:t>必做</w:t>
            </w:r>
          </w:p>
        </w:tc>
        <w:tc>
          <w:tcPr>
            <w:tcW w:w="709" w:type="dxa"/>
            <w:vAlign w:val="center"/>
          </w:tcPr>
          <w:p w:rsidR="00BE76FE" w:rsidRDefault="00BE76FE">
            <w:pPr>
              <w:snapToGrid w:val="0"/>
              <w:jc w:val="center"/>
              <w:rPr>
                <w:sz w:val="18"/>
                <w:szCs w:val="18"/>
              </w:rPr>
            </w:pPr>
            <w:r>
              <w:rPr>
                <w:rFonts w:hint="eastAsia"/>
                <w:sz w:val="18"/>
                <w:szCs w:val="18"/>
              </w:rPr>
              <w:t>1,2</w:t>
            </w:r>
          </w:p>
        </w:tc>
      </w:tr>
      <w:tr w:rsidR="00BE76FE">
        <w:trPr>
          <w:trHeight w:val="730"/>
        </w:trPr>
        <w:tc>
          <w:tcPr>
            <w:tcW w:w="567" w:type="dxa"/>
            <w:vAlign w:val="center"/>
          </w:tcPr>
          <w:p w:rsidR="00BE76FE" w:rsidRDefault="00BE76FE">
            <w:pPr>
              <w:spacing w:line="288" w:lineRule="auto"/>
              <w:jc w:val="left"/>
              <w:rPr>
                <w:sz w:val="18"/>
                <w:szCs w:val="18"/>
              </w:rPr>
            </w:pPr>
            <w:r>
              <w:rPr>
                <w:sz w:val="18"/>
                <w:szCs w:val="18"/>
              </w:rPr>
              <w:t>4</w:t>
            </w:r>
          </w:p>
        </w:tc>
        <w:tc>
          <w:tcPr>
            <w:tcW w:w="1843" w:type="dxa"/>
            <w:vAlign w:val="center"/>
          </w:tcPr>
          <w:p w:rsidR="00BE76FE" w:rsidRDefault="00BE76FE">
            <w:pPr>
              <w:snapToGrid w:val="0"/>
              <w:jc w:val="left"/>
              <w:rPr>
                <w:sz w:val="18"/>
                <w:szCs w:val="18"/>
              </w:rPr>
            </w:pPr>
            <w:r>
              <w:rPr>
                <w:rFonts w:hint="eastAsia"/>
                <w:sz w:val="18"/>
                <w:szCs w:val="18"/>
              </w:rPr>
              <w:t>波分复用光纤通信系统实验</w:t>
            </w:r>
          </w:p>
        </w:tc>
        <w:tc>
          <w:tcPr>
            <w:tcW w:w="3942" w:type="dxa"/>
            <w:vAlign w:val="center"/>
          </w:tcPr>
          <w:p w:rsidR="00BE76FE" w:rsidRDefault="00BE76FE">
            <w:pPr>
              <w:snapToGrid w:val="0"/>
              <w:jc w:val="left"/>
              <w:rPr>
                <w:sz w:val="18"/>
                <w:szCs w:val="18"/>
              </w:rPr>
            </w:pPr>
            <w:r>
              <w:rPr>
                <w:rFonts w:hint="eastAsia"/>
                <w:sz w:val="18"/>
                <w:szCs w:val="18"/>
              </w:rPr>
              <w:t>熟悉WDM器件的使用，掌握WDM器件的插入损耗及光串扰的测试，掌握经过同一光纤通信信道的多机通信。</w:t>
            </w:r>
          </w:p>
        </w:tc>
        <w:tc>
          <w:tcPr>
            <w:tcW w:w="750" w:type="dxa"/>
            <w:vAlign w:val="center"/>
          </w:tcPr>
          <w:p w:rsidR="00BE76FE" w:rsidRDefault="00BE76FE">
            <w:pPr>
              <w:snapToGrid w:val="0"/>
              <w:jc w:val="center"/>
              <w:rPr>
                <w:sz w:val="18"/>
                <w:szCs w:val="18"/>
              </w:rPr>
            </w:pPr>
            <w:r>
              <w:rPr>
                <w:sz w:val="18"/>
                <w:szCs w:val="18"/>
              </w:rPr>
              <w:t>综合</w:t>
            </w:r>
          </w:p>
        </w:tc>
        <w:tc>
          <w:tcPr>
            <w:tcW w:w="463" w:type="dxa"/>
            <w:vAlign w:val="center"/>
          </w:tcPr>
          <w:p w:rsidR="00BE76FE" w:rsidRDefault="00BE76FE">
            <w:pPr>
              <w:snapToGrid w:val="0"/>
              <w:jc w:val="center"/>
              <w:rPr>
                <w:sz w:val="18"/>
                <w:szCs w:val="18"/>
              </w:rPr>
            </w:pPr>
            <w:r>
              <w:rPr>
                <w:sz w:val="18"/>
                <w:szCs w:val="18"/>
              </w:rPr>
              <w:t>2</w:t>
            </w:r>
          </w:p>
        </w:tc>
        <w:tc>
          <w:tcPr>
            <w:tcW w:w="657" w:type="dxa"/>
            <w:vAlign w:val="center"/>
          </w:tcPr>
          <w:p w:rsidR="00BE76FE" w:rsidRDefault="00BE76FE">
            <w:pPr>
              <w:snapToGrid w:val="0"/>
              <w:jc w:val="center"/>
              <w:rPr>
                <w:sz w:val="18"/>
                <w:szCs w:val="18"/>
              </w:rPr>
            </w:pPr>
            <w:r>
              <w:rPr>
                <w:sz w:val="18"/>
                <w:szCs w:val="18"/>
              </w:rPr>
              <w:t>必做</w:t>
            </w:r>
          </w:p>
        </w:tc>
        <w:tc>
          <w:tcPr>
            <w:tcW w:w="709" w:type="dxa"/>
            <w:vAlign w:val="center"/>
          </w:tcPr>
          <w:p w:rsidR="00BE76FE" w:rsidRDefault="00BE76FE">
            <w:pPr>
              <w:snapToGrid w:val="0"/>
              <w:jc w:val="center"/>
              <w:rPr>
                <w:sz w:val="18"/>
                <w:szCs w:val="18"/>
              </w:rPr>
            </w:pPr>
            <w:r>
              <w:rPr>
                <w:sz w:val="18"/>
                <w:szCs w:val="18"/>
              </w:rPr>
              <w:t>3</w:t>
            </w:r>
          </w:p>
        </w:tc>
      </w:tr>
    </w:tbl>
    <w:p w:rsidR="00BE76FE" w:rsidRDefault="00BE76FE">
      <w:pPr>
        <w:spacing w:line="360" w:lineRule="exact"/>
        <w:jc w:val="center"/>
        <w:rPr>
          <w:b/>
          <w:color w:val="000000"/>
          <w:sz w:val="18"/>
          <w:szCs w:val="18"/>
        </w:rPr>
      </w:pPr>
    </w:p>
    <w:p w:rsidR="00BE76FE" w:rsidRDefault="00BE76FE">
      <w:pPr>
        <w:spacing w:line="360" w:lineRule="exact"/>
        <w:jc w:val="center"/>
        <w:rPr>
          <w:b/>
          <w:color w:val="000000"/>
          <w:sz w:val="18"/>
          <w:szCs w:val="18"/>
        </w:rPr>
      </w:pPr>
    </w:p>
    <w:p w:rsidR="00BE76FE" w:rsidRDefault="00BE76FE">
      <w:pPr>
        <w:spacing w:line="360" w:lineRule="exact"/>
        <w:jc w:val="center"/>
        <w:rPr>
          <w:b/>
          <w:color w:val="000000"/>
          <w:sz w:val="18"/>
          <w:szCs w:val="18"/>
        </w:rPr>
      </w:pPr>
    </w:p>
    <w:p w:rsidR="00BE76FE" w:rsidRDefault="00BE76FE">
      <w:pPr>
        <w:spacing w:line="360" w:lineRule="exact"/>
        <w:jc w:val="center"/>
        <w:rPr>
          <w:b/>
          <w:color w:val="000000"/>
          <w:sz w:val="18"/>
          <w:szCs w:val="18"/>
        </w:rPr>
      </w:pPr>
    </w:p>
    <w:p w:rsidR="00BE76FE" w:rsidRDefault="00BE76FE">
      <w:pPr>
        <w:spacing w:line="360" w:lineRule="exact"/>
        <w:jc w:val="center"/>
        <w:rPr>
          <w:b/>
          <w:color w:val="000000"/>
          <w:sz w:val="18"/>
          <w:szCs w:val="18"/>
        </w:rPr>
      </w:pPr>
    </w:p>
    <w:p w:rsidR="00BE76FE" w:rsidRDefault="00BE76FE">
      <w:pPr>
        <w:spacing w:line="360" w:lineRule="exact"/>
        <w:jc w:val="center"/>
        <w:rPr>
          <w:b/>
          <w:color w:val="000000"/>
          <w:sz w:val="18"/>
          <w:szCs w:val="18"/>
        </w:rPr>
      </w:pPr>
    </w:p>
    <w:p w:rsidR="00BE76FE" w:rsidRDefault="00BE76FE">
      <w:pPr>
        <w:spacing w:line="360" w:lineRule="exact"/>
        <w:jc w:val="center"/>
        <w:rPr>
          <w:b/>
          <w:color w:val="000000"/>
          <w:sz w:val="18"/>
          <w:szCs w:val="18"/>
        </w:rPr>
      </w:pPr>
      <w:r>
        <w:rPr>
          <w:b/>
          <w:color w:val="000000"/>
          <w:sz w:val="18"/>
          <w:szCs w:val="18"/>
        </w:rPr>
        <w:t>表5-3 课程实施手段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3411"/>
        <w:gridCol w:w="4227"/>
      </w:tblGrid>
      <w:tr w:rsidR="00BE76FE">
        <w:tc>
          <w:tcPr>
            <w:tcW w:w="567" w:type="dxa"/>
            <w:vAlign w:val="center"/>
          </w:tcPr>
          <w:p w:rsidR="00BE76FE" w:rsidRDefault="00BE76FE">
            <w:pPr>
              <w:pStyle w:val="12"/>
              <w:snapToGrid w:val="0"/>
              <w:rPr>
                <w:rFonts w:ascii="Times New Roman" w:hAnsi="Times New Roman"/>
                <w:b/>
                <w:bCs/>
                <w:sz w:val="18"/>
                <w:szCs w:val="18"/>
              </w:rPr>
            </w:pPr>
            <w:r>
              <w:rPr>
                <w:rFonts w:ascii="Times New Roman" w:hAnsi="Times New Roman"/>
                <w:b/>
                <w:bCs/>
                <w:sz w:val="18"/>
                <w:szCs w:val="18"/>
              </w:rPr>
              <w:t>序号</w:t>
            </w:r>
          </w:p>
        </w:tc>
        <w:tc>
          <w:tcPr>
            <w:tcW w:w="3728" w:type="dxa"/>
            <w:vAlign w:val="center"/>
          </w:tcPr>
          <w:p w:rsidR="00BE76FE" w:rsidRDefault="00BE76FE">
            <w:pPr>
              <w:pStyle w:val="12"/>
              <w:snapToGrid w:val="0"/>
              <w:rPr>
                <w:rFonts w:ascii="Times New Roman" w:hAnsi="Times New Roman"/>
                <w:b/>
                <w:bCs/>
                <w:sz w:val="18"/>
                <w:szCs w:val="18"/>
              </w:rPr>
            </w:pPr>
            <w:r>
              <w:rPr>
                <w:rFonts w:ascii="Times New Roman" w:hAnsi="Times New Roman"/>
                <w:b/>
                <w:bCs/>
                <w:sz w:val="18"/>
                <w:szCs w:val="18"/>
              </w:rPr>
              <w:t>采用手段</w:t>
            </w:r>
          </w:p>
        </w:tc>
        <w:tc>
          <w:tcPr>
            <w:tcW w:w="4636" w:type="dxa"/>
            <w:vAlign w:val="center"/>
          </w:tcPr>
          <w:p w:rsidR="00BE76FE" w:rsidRDefault="00BE76FE">
            <w:pPr>
              <w:pStyle w:val="12"/>
              <w:rPr>
                <w:rFonts w:ascii="Times New Roman" w:hAnsi="Times New Roman"/>
                <w:b/>
                <w:bCs/>
                <w:sz w:val="18"/>
                <w:szCs w:val="18"/>
              </w:rPr>
            </w:pPr>
            <w:r>
              <w:rPr>
                <w:rFonts w:ascii="Times New Roman" w:hAnsi="Times New Roman"/>
                <w:b/>
                <w:bCs/>
                <w:sz w:val="18"/>
                <w:szCs w:val="18"/>
              </w:rPr>
              <w:t>具体目标</w:t>
            </w:r>
          </w:p>
        </w:tc>
      </w:tr>
      <w:tr w:rsidR="00BE76FE">
        <w:trPr>
          <w:trHeight w:val="853"/>
        </w:trPr>
        <w:tc>
          <w:tcPr>
            <w:tcW w:w="567" w:type="dxa"/>
            <w:vAlign w:val="center"/>
          </w:tcPr>
          <w:p w:rsidR="00BE76FE" w:rsidRDefault="00BE76FE">
            <w:pPr>
              <w:jc w:val="center"/>
              <w:rPr>
                <w:sz w:val="18"/>
                <w:szCs w:val="18"/>
              </w:rPr>
            </w:pPr>
            <w:r>
              <w:rPr>
                <w:sz w:val="18"/>
                <w:szCs w:val="18"/>
              </w:rPr>
              <w:t>1</w:t>
            </w:r>
          </w:p>
        </w:tc>
        <w:tc>
          <w:tcPr>
            <w:tcW w:w="3728" w:type="dxa"/>
            <w:vAlign w:val="center"/>
          </w:tcPr>
          <w:p w:rsidR="00BE76FE" w:rsidRDefault="00BE76FE">
            <w:pPr>
              <w:jc w:val="left"/>
              <w:rPr>
                <w:sz w:val="18"/>
                <w:szCs w:val="18"/>
              </w:rPr>
            </w:pPr>
            <w:r>
              <w:rPr>
                <w:sz w:val="18"/>
                <w:szCs w:val="18"/>
              </w:rPr>
              <w:t>以课堂教学为主，理论教学、小组讨论与课后作业相结合。</w:t>
            </w:r>
          </w:p>
        </w:tc>
        <w:tc>
          <w:tcPr>
            <w:tcW w:w="4636" w:type="dxa"/>
            <w:vAlign w:val="center"/>
          </w:tcPr>
          <w:p w:rsidR="00BE76FE" w:rsidRDefault="00BE76FE">
            <w:pPr>
              <w:jc w:val="left"/>
              <w:rPr>
                <w:sz w:val="18"/>
                <w:szCs w:val="18"/>
              </w:rPr>
            </w:pPr>
            <w:r>
              <w:rPr>
                <w:sz w:val="18"/>
                <w:szCs w:val="18"/>
              </w:rPr>
              <w:t>强化学生工程观点的建立和工程分析能力的培养。</w:t>
            </w:r>
          </w:p>
        </w:tc>
      </w:tr>
      <w:tr w:rsidR="00BE76FE">
        <w:trPr>
          <w:trHeight w:val="776"/>
        </w:trPr>
        <w:tc>
          <w:tcPr>
            <w:tcW w:w="567" w:type="dxa"/>
            <w:vAlign w:val="center"/>
          </w:tcPr>
          <w:p w:rsidR="00BE76FE" w:rsidRDefault="00BE76FE">
            <w:pPr>
              <w:jc w:val="center"/>
              <w:rPr>
                <w:sz w:val="18"/>
                <w:szCs w:val="18"/>
              </w:rPr>
            </w:pPr>
            <w:r>
              <w:rPr>
                <w:sz w:val="18"/>
                <w:szCs w:val="18"/>
              </w:rPr>
              <w:t>2</w:t>
            </w:r>
          </w:p>
        </w:tc>
        <w:tc>
          <w:tcPr>
            <w:tcW w:w="3728" w:type="dxa"/>
            <w:vAlign w:val="center"/>
          </w:tcPr>
          <w:p w:rsidR="00BE76FE" w:rsidRDefault="00BE76FE">
            <w:pPr>
              <w:jc w:val="left"/>
              <w:rPr>
                <w:sz w:val="18"/>
                <w:szCs w:val="18"/>
              </w:rPr>
            </w:pPr>
            <w:r>
              <w:rPr>
                <w:sz w:val="18"/>
                <w:szCs w:val="18"/>
              </w:rPr>
              <w:t>课堂教学采用多媒体课件、电子教案、传统教学方法和线上教学辅助结合。</w:t>
            </w:r>
          </w:p>
        </w:tc>
        <w:tc>
          <w:tcPr>
            <w:tcW w:w="4636" w:type="dxa"/>
            <w:vAlign w:val="center"/>
          </w:tcPr>
          <w:p w:rsidR="00BE76FE" w:rsidRDefault="00BE76FE">
            <w:pPr>
              <w:jc w:val="left"/>
              <w:rPr>
                <w:sz w:val="18"/>
                <w:szCs w:val="18"/>
              </w:rPr>
            </w:pPr>
            <w:r>
              <w:rPr>
                <w:sz w:val="18"/>
                <w:szCs w:val="18"/>
              </w:rPr>
              <w:t>提高效率，增强教学的直观性和课堂教学的信息量。</w:t>
            </w:r>
          </w:p>
        </w:tc>
      </w:tr>
      <w:tr w:rsidR="00BE76FE">
        <w:trPr>
          <w:trHeight w:val="749"/>
        </w:trPr>
        <w:tc>
          <w:tcPr>
            <w:tcW w:w="567" w:type="dxa"/>
            <w:vAlign w:val="center"/>
          </w:tcPr>
          <w:p w:rsidR="00BE76FE" w:rsidRDefault="00BE76FE">
            <w:pPr>
              <w:jc w:val="center"/>
              <w:rPr>
                <w:sz w:val="18"/>
                <w:szCs w:val="18"/>
              </w:rPr>
            </w:pPr>
            <w:r>
              <w:rPr>
                <w:sz w:val="18"/>
                <w:szCs w:val="18"/>
              </w:rPr>
              <w:t>3</w:t>
            </w:r>
          </w:p>
        </w:tc>
        <w:tc>
          <w:tcPr>
            <w:tcW w:w="3728" w:type="dxa"/>
            <w:vAlign w:val="center"/>
          </w:tcPr>
          <w:p w:rsidR="00BE76FE" w:rsidRDefault="00BE76FE">
            <w:pPr>
              <w:jc w:val="left"/>
              <w:rPr>
                <w:sz w:val="18"/>
                <w:szCs w:val="18"/>
              </w:rPr>
            </w:pPr>
            <w:r>
              <w:rPr>
                <w:sz w:val="18"/>
                <w:szCs w:val="18"/>
              </w:rPr>
              <w:t>小组讨论采用启发式教学，通过学生协作、自主学习的答辩模式进行。</w:t>
            </w:r>
          </w:p>
        </w:tc>
        <w:tc>
          <w:tcPr>
            <w:tcW w:w="4636" w:type="dxa"/>
            <w:vAlign w:val="center"/>
          </w:tcPr>
          <w:p w:rsidR="00BE76FE" w:rsidRDefault="00BE76FE">
            <w:pPr>
              <w:jc w:val="left"/>
              <w:rPr>
                <w:sz w:val="18"/>
                <w:szCs w:val="18"/>
              </w:rPr>
            </w:pPr>
            <w:r>
              <w:rPr>
                <w:sz w:val="18"/>
                <w:szCs w:val="18"/>
              </w:rPr>
              <w:t>让学生自主分工、查阅资料、研究分析与制作汇报报告，培养学生提出问题、分析问题和解决问题的能力。</w:t>
            </w:r>
          </w:p>
        </w:tc>
      </w:tr>
    </w:tbl>
    <w:p w:rsidR="00BE76FE" w:rsidRDefault="00BE76FE">
      <w:pPr>
        <w:spacing w:beforeLines="50" w:before="156" w:afterLines="50" w:after="156" w:line="360" w:lineRule="exact"/>
        <w:ind w:right="420"/>
        <w:jc w:val="left"/>
        <w:rPr>
          <w:color w:val="000000"/>
          <w:kern w:val="0"/>
          <w:szCs w:val="14"/>
        </w:rPr>
      </w:pPr>
      <w:r>
        <w:rPr>
          <w:b/>
          <w:color w:val="000000"/>
          <w:sz w:val="24"/>
        </w:rPr>
        <w:t>六、课程思政</w:t>
      </w:r>
    </w:p>
    <w:p w:rsidR="00BE76FE" w:rsidRDefault="00BE76FE">
      <w:pPr>
        <w:spacing w:line="360" w:lineRule="exact"/>
        <w:jc w:val="center"/>
        <w:rPr>
          <w:b/>
          <w:color w:val="000000"/>
          <w:sz w:val="18"/>
          <w:szCs w:val="18"/>
        </w:rPr>
      </w:pPr>
      <w:r>
        <w:rPr>
          <w:b/>
          <w:color w:val="000000"/>
          <w:sz w:val="18"/>
          <w:szCs w:val="18"/>
        </w:rPr>
        <w:t>表6-1 课程思政内容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6223"/>
      </w:tblGrid>
      <w:tr w:rsidR="00BE76FE">
        <w:trPr>
          <w:trHeight w:val="364"/>
        </w:trPr>
        <w:tc>
          <w:tcPr>
            <w:tcW w:w="2127" w:type="dxa"/>
            <w:vMerge w:val="restart"/>
            <w:vAlign w:val="center"/>
          </w:tcPr>
          <w:p w:rsidR="00BE76FE" w:rsidRDefault="00BE76FE">
            <w:pPr>
              <w:jc w:val="center"/>
              <w:rPr>
                <w:b/>
                <w:bCs/>
                <w:color w:val="000000"/>
              </w:rPr>
            </w:pPr>
            <w:r>
              <w:rPr>
                <w:b/>
                <w:bCs/>
                <w:sz w:val="18"/>
                <w:szCs w:val="18"/>
              </w:rPr>
              <w:t>课程思政教学内容</w:t>
            </w:r>
          </w:p>
        </w:tc>
        <w:tc>
          <w:tcPr>
            <w:tcW w:w="6804" w:type="dxa"/>
            <w:vAlign w:val="center"/>
          </w:tcPr>
          <w:p w:rsidR="00BE76FE" w:rsidRDefault="00BE76FE">
            <w:pPr>
              <w:spacing w:line="288" w:lineRule="auto"/>
              <w:jc w:val="left"/>
              <w:rPr>
                <w:sz w:val="18"/>
                <w:szCs w:val="18"/>
              </w:rPr>
            </w:pPr>
            <w:r>
              <w:rPr>
                <w:sz w:val="18"/>
                <w:szCs w:val="18"/>
              </w:rPr>
              <w:fldChar w:fldCharType="begin"/>
            </w:r>
            <w:r>
              <w:rPr>
                <w:sz w:val="18"/>
                <w:szCs w:val="18"/>
              </w:rPr>
              <w:instrText xml:space="preserve"> = 1 \* GB3 </w:instrText>
            </w:r>
            <w:r>
              <w:rPr>
                <w:sz w:val="18"/>
                <w:szCs w:val="18"/>
              </w:rPr>
              <w:fldChar w:fldCharType="separate"/>
            </w:r>
            <w:r>
              <w:rPr>
                <w:rFonts w:ascii="宋体" w:hAnsi="宋体" w:cs="宋体" w:hint="eastAsia"/>
                <w:sz w:val="18"/>
                <w:szCs w:val="18"/>
              </w:rPr>
              <w:t>①</w:t>
            </w:r>
            <w:r>
              <w:rPr>
                <w:sz w:val="18"/>
                <w:szCs w:val="18"/>
              </w:rPr>
              <w:fldChar w:fldCharType="end"/>
            </w:r>
            <w:r>
              <w:rPr>
                <w:sz w:val="18"/>
                <w:szCs w:val="18"/>
              </w:rPr>
              <w:t xml:space="preserve"> 诚信：认真付出，努力做事，坚持科学观和实事求是精神。</w:t>
            </w:r>
          </w:p>
        </w:tc>
      </w:tr>
      <w:tr w:rsidR="00BE76FE">
        <w:trPr>
          <w:trHeight w:val="412"/>
        </w:trPr>
        <w:tc>
          <w:tcPr>
            <w:tcW w:w="2127" w:type="dxa"/>
            <w:vMerge/>
            <w:vAlign w:val="center"/>
          </w:tcPr>
          <w:p w:rsidR="00BE76FE" w:rsidRDefault="00BE76FE">
            <w:pPr>
              <w:jc w:val="center"/>
              <w:rPr>
                <w:b/>
                <w:bCs/>
                <w:color w:val="000000"/>
              </w:rPr>
            </w:pPr>
          </w:p>
        </w:tc>
        <w:tc>
          <w:tcPr>
            <w:tcW w:w="6804" w:type="dxa"/>
            <w:vAlign w:val="center"/>
          </w:tcPr>
          <w:p w:rsidR="00BE76FE" w:rsidRDefault="00BE76FE">
            <w:pPr>
              <w:spacing w:line="288" w:lineRule="auto"/>
              <w:jc w:val="left"/>
              <w:rPr>
                <w:sz w:val="18"/>
                <w:szCs w:val="18"/>
              </w:rPr>
            </w:pPr>
            <w:r>
              <w:rPr>
                <w:sz w:val="18"/>
                <w:szCs w:val="18"/>
              </w:rPr>
              <w:fldChar w:fldCharType="begin"/>
            </w:r>
            <w:r>
              <w:rPr>
                <w:sz w:val="18"/>
                <w:szCs w:val="18"/>
              </w:rPr>
              <w:instrText xml:space="preserve"> = 2 \* GB3 </w:instrText>
            </w:r>
            <w:r>
              <w:rPr>
                <w:sz w:val="18"/>
                <w:szCs w:val="18"/>
              </w:rPr>
              <w:fldChar w:fldCharType="separate"/>
            </w:r>
            <w:r>
              <w:rPr>
                <w:rFonts w:ascii="宋体" w:hAnsi="宋体" w:cs="宋体" w:hint="eastAsia"/>
                <w:sz w:val="18"/>
                <w:szCs w:val="18"/>
              </w:rPr>
              <w:t>②</w:t>
            </w:r>
            <w:r>
              <w:rPr>
                <w:sz w:val="18"/>
                <w:szCs w:val="18"/>
              </w:rPr>
              <w:fldChar w:fldCharType="end"/>
            </w:r>
            <w:r>
              <w:rPr>
                <w:sz w:val="18"/>
                <w:szCs w:val="18"/>
              </w:rPr>
              <w:t xml:space="preserve"> 友善：保持平和、宽容的心去对人做事，团结协作，尊长爱幼。</w:t>
            </w:r>
          </w:p>
        </w:tc>
      </w:tr>
      <w:tr w:rsidR="00BE76FE">
        <w:trPr>
          <w:trHeight w:val="358"/>
        </w:trPr>
        <w:tc>
          <w:tcPr>
            <w:tcW w:w="2127" w:type="dxa"/>
            <w:vMerge/>
            <w:vAlign w:val="center"/>
          </w:tcPr>
          <w:p w:rsidR="00BE76FE" w:rsidRDefault="00BE76FE">
            <w:pPr>
              <w:jc w:val="center"/>
              <w:rPr>
                <w:b/>
                <w:bCs/>
                <w:color w:val="000000"/>
              </w:rPr>
            </w:pPr>
          </w:p>
        </w:tc>
        <w:tc>
          <w:tcPr>
            <w:tcW w:w="6804" w:type="dxa"/>
            <w:vAlign w:val="center"/>
          </w:tcPr>
          <w:p w:rsidR="00BE76FE" w:rsidRDefault="00BE76FE">
            <w:pPr>
              <w:spacing w:line="288" w:lineRule="auto"/>
              <w:jc w:val="left"/>
              <w:rPr>
                <w:sz w:val="18"/>
                <w:szCs w:val="18"/>
              </w:rPr>
            </w:pPr>
            <w:r>
              <w:rPr>
                <w:sz w:val="18"/>
                <w:szCs w:val="18"/>
              </w:rPr>
              <w:fldChar w:fldCharType="begin"/>
            </w:r>
            <w:r>
              <w:rPr>
                <w:sz w:val="18"/>
                <w:szCs w:val="18"/>
              </w:rPr>
              <w:instrText xml:space="preserve"> = 3 \* GB3 </w:instrText>
            </w:r>
            <w:r>
              <w:rPr>
                <w:sz w:val="18"/>
                <w:szCs w:val="18"/>
              </w:rPr>
              <w:fldChar w:fldCharType="separate"/>
            </w:r>
            <w:r>
              <w:rPr>
                <w:rFonts w:ascii="宋体" w:hAnsi="宋体" w:cs="宋体" w:hint="eastAsia"/>
                <w:sz w:val="18"/>
                <w:szCs w:val="18"/>
              </w:rPr>
              <w:t>③</w:t>
            </w:r>
            <w:r>
              <w:rPr>
                <w:sz w:val="18"/>
                <w:szCs w:val="18"/>
              </w:rPr>
              <w:fldChar w:fldCharType="end"/>
            </w:r>
            <w:r>
              <w:rPr>
                <w:sz w:val="18"/>
                <w:szCs w:val="18"/>
              </w:rPr>
              <w:t xml:space="preserve"> 爱岗：富有不断学习和探索进取的工作态度，热爱本专业。</w:t>
            </w:r>
          </w:p>
        </w:tc>
      </w:tr>
      <w:tr w:rsidR="00BE76FE">
        <w:trPr>
          <w:trHeight w:val="323"/>
        </w:trPr>
        <w:tc>
          <w:tcPr>
            <w:tcW w:w="2127" w:type="dxa"/>
            <w:vMerge/>
            <w:vAlign w:val="center"/>
          </w:tcPr>
          <w:p w:rsidR="00BE76FE" w:rsidRDefault="00BE76FE">
            <w:pPr>
              <w:jc w:val="center"/>
              <w:rPr>
                <w:b/>
                <w:bCs/>
                <w:color w:val="000000"/>
              </w:rPr>
            </w:pPr>
          </w:p>
        </w:tc>
        <w:tc>
          <w:tcPr>
            <w:tcW w:w="6804" w:type="dxa"/>
            <w:vAlign w:val="center"/>
          </w:tcPr>
          <w:p w:rsidR="00BE76FE" w:rsidRDefault="00BE76FE">
            <w:pPr>
              <w:spacing w:line="288" w:lineRule="auto"/>
              <w:jc w:val="left"/>
              <w:rPr>
                <w:sz w:val="18"/>
                <w:szCs w:val="18"/>
              </w:rPr>
            </w:pPr>
            <w:r>
              <w:rPr>
                <w:sz w:val="18"/>
                <w:szCs w:val="18"/>
              </w:rPr>
              <w:fldChar w:fldCharType="begin"/>
            </w:r>
            <w:r>
              <w:rPr>
                <w:sz w:val="18"/>
                <w:szCs w:val="18"/>
              </w:rPr>
              <w:instrText xml:space="preserve"> = 4 \* GB3 </w:instrText>
            </w:r>
            <w:r>
              <w:rPr>
                <w:sz w:val="18"/>
                <w:szCs w:val="18"/>
              </w:rPr>
              <w:fldChar w:fldCharType="separate"/>
            </w:r>
            <w:r>
              <w:rPr>
                <w:rFonts w:ascii="宋体" w:hAnsi="宋体" w:cs="宋体" w:hint="eastAsia"/>
                <w:sz w:val="18"/>
                <w:szCs w:val="18"/>
              </w:rPr>
              <w:t>④</w:t>
            </w:r>
            <w:r>
              <w:rPr>
                <w:sz w:val="18"/>
                <w:szCs w:val="18"/>
              </w:rPr>
              <w:fldChar w:fldCharType="end"/>
            </w:r>
            <w:r>
              <w:rPr>
                <w:sz w:val="18"/>
                <w:szCs w:val="18"/>
              </w:rPr>
              <w:t xml:space="preserve"> 敬业：做事可以吃苦耐劳，工作能够精益求精。</w:t>
            </w:r>
          </w:p>
        </w:tc>
      </w:tr>
      <w:tr w:rsidR="00BE76FE">
        <w:trPr>
          <w:trHeight w:val="323"/>
        </w:trPr>
        <w:tc>
          <w:tcPr>
            <w:tcW w:w="2127" w:type="dxa"/>
            <w:vMerge/>
            <w:vAlign w:val="center"/>
          </w:tcPr>
          <w:p w:rsidR="00BE76FE" w:rsidRDefault="00BE76FE">
            <w:pPr>
              <w:jc w:val="center"/>
              <w:rPr>
                <w:b/>
                <w:bCs/>
                <w:color w:val="000000"/>
              </w:rPr>
            </w:pPr>
          </w:p>
        </w:tc>
        <w:tc>
          <w:tcPr>
            <w:tcW w:w="6804" w:type="dxa"/>
            <w:vAlign w:val="center"/>
          </w:tcPr>
          <w:p w:rsidR="00BE76FE" w:rsidRDefault="00BE76FE">
            <w:pPr>
              <w:spacing w:line="288" w:lineRule="auto"/>
              <w:jc w:val="left"/>
              <w:rPr>
                <w:sz w:val="18"/>
                <w:szCs w:val="18"/>
              </w:rPr>
            </w:pPr>
            <w:r>
              <w:rPr>
                <w:sz w:val="18"/>
                <w:szCs w:val="18"/>
              </w:rPr>
              <w:fldChar w:fldCharType="begin"/>
            </w:r>
            <w:r>
              <w:rPr>
                <w:sz w:val="18"/>
                <w:szCs w:val="18"/>
              </w:rPr>
              <w:instrText xml:space="preserve"> = 5 \* GB3 </w:instrText>
            </w:r>
            <w:r>
              <w:rPr>
                <w:sz w:val="18"/>
                <w:szCs w:val="18"/>
              </w:rPr>
              <w:fldChar w:fldCharType="separate"/>
            </w:r>
            <w:r>
              <w:rPr>
                <w:rFonts w:ascii="宋体" w:hAnsi="宋体" w:cs="宋体" w:hint="eastAsia"/>
                <w:sz w:val="18"/>
                <w:szCs w:val="18"/>
              </w:rPr>
              <w:t>⑤</w:t>
            </w:r>
            <w:r>
              <w:rPr>
                <w:sz w:val="18"/>
                <w:szCs w:val="18"/>
              </w:rPr>
              <w:fldChar w:fldCharType="end"/>
            </w:r>
            <w:r>
              <w:rPr>
                <w:sz w:val="18"/>
                <w:szCs w:val="18"/>
              </w:rPr>
              <w:t xml:space="preserve"> 其它：科学发展观及积极向上的人生观。</w:t>
            </w:r>
          </w:p>
        </w:tc>
      </w:tr>
    </w:tbl>
    <w:p w:rsidR="00BE76FE" w:rsidRDefault="00BE76FE">
      <w:pPr>
        <w:spacing w:beforeLines="50" w:before="156" w:line="360" w:lineRule="exact"/>
        <w:jc w:val="center"/>
        <w:rPr>
          <w:b/>
          <w:color w:val="000000"/>
          <w:sz w:val="18"/>
          <w:szCs w:val="18"/>
        </w:rPr>
      </w:pPr>
      <w:r>
        <w:rPr>
          <w:b/>
          <w:color w:val="000000"/>
          <w:sz w:val="18"/>
          <w:szCs w:val="18"/>
        </w:rPr>
        <w:t>表6-2 课程思政具体案例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1581"/>
        <w:gridCol w:w="3092"/>
        <w:gridCol w:w="3092"/>
      </w:tblGrid>
      <w:tr w:rsidR="00BE76FE">
        <w:tc>
          <w:tcPr>
            <w:tcW w:w="426" w:type="dxa"/>
            <w:vAlign w:val="center"/>
          </w:tcPr>
          <w:p w:rsidR="00BE76FE" w:rsidRDefault="00BE76FE">
            <w:pPr>
              <w:jc w:val="center"/>
              <w:rPr>
                <w:b/>
                <w:bCs/>
                <w:sz w:val="18"/>
                <w:szCs w:val="18"/>
              </w:rPr>
            </w:pPr>
            <w:r>
              <w:rPr>
                <w:b/>
                <w:bCs/>
                <w:sz w:val="18"/>
                <w:szCs w:val="18"/>
              </w:rPr>
              <w:t>序号</w:t>
            </w:r>
          </w:p>
        </w:tc>
        <w:tc>
          <w:tcPr>
            <w:tcW w:w="1701" w:type="dxa"/>
            <w:vAlign w:val="center"/>
          </w:tcPr>
          <w:p w:rsidR="00BE76FE" w:rsidRDefault="00BE76FE">
            <w:pPr>
              <w:jc w:val="center"/>
              <w:rPr>
                <w:b/>
                <w:bCs/>
                <w:sz w:val="18"/>
                <w:szCs w:val="18"/>
              </w:rPr>
            </w:pPr>
            <w:r>
              <w:rPr>
                <w:b/>
                <w:bCs/>
                <w:sz w:val="18"/>
                <w:szCs w:val="18"/>
              </w:rPr>
              <w:t>所属章节/</w:t>
            </w:r>
          </w:p>
          <w:p w:rsidR="00BE76FE" w:rsidRDefault="00BE76FE">
            <w:pPr>
              <w:jc w:val="center"/>
              <w:rPr>
                <w:b/>
                <w:bCs/>
                <w:sz w:val="18"/>
                <w:szCs w:val="18"/>
              </w:rPr>
            </w:pPr>
            <w:r>
              <w:rPr>
                <w:b/>
                <w:bCs/>
                <w:sz w:val="18"/>
                <w:szCs w:val="18"/>
              </w:rPr>
              <w:t>案例名称</w:t>
            </w:r>
          </w:p>
        </w:tc>
        <w:tc>
          <w:tcPr>
            <w:tcW w:w="3402" w:type="dxa"/>
            <w:vAlign w:val="center"/>
          </w:tcPr>
          <w:p w:rsidR="00BE76FE" w:rsidRDefault="00BE76FE">
            <w:pPr>
              <w:jc w:val="center"/>
              <w:rPr>
                <w:b/>
                <w:bCs/>
                <w:sz w:val="18"/>
                <w:szCs w:val="18"/>
              </w:rPr>
            </w:pPr>
            <w:r>
              <w:rPr>
                <w:b/>
                <w:bCs/>
                <w:sz w:val="18"/>
                <w:szCs w:val="18"/>
              </w:rPr>
              <w:t>案例教学目标</w:t>
            </w:r>
          </w:p>
        </w:tc>
        <w:tc>
          <w:tcPr>
            <w:tcW w:w="3402" w:type="dxa"/>
            <w:vAlign w:val="center"/>
          </w:tcPr>
          <w:p w:rsidR="00BE76FE" w:rsidRDefault="00BE76FE">
            <w:pPr>
              <w:jc w:val="center"/>
              <w:rPr>
                <w:b/>
                <w:bCs/>
                <w:sz w:val="18"/>
                <w:szCs w:val="18"/>
              </w:rPr>
            </w:pPr>
            <w:r>
              <w:rPr>
                <w:b/>
                <w:bCs/>
                <w:sz w:val="18"/>
                <w:szCs w:val="18"/>
              </w:rPr>
              <w:t>思政元素</w:t>
            </w:r>
          </w:p>
        </w:tc>
      </w:tr>
      <w:tr w:rsidR="00BE76FE">
        <w:trPr>
          <w:trHeight w:val="1192"/>
        </w:trPr>
        <w:tc>
          <w:tcPr>
            <w:tcW w:w="426" w:type="dxa"/>
            <w:vAlign w:val="center"/>
          </w:tcPr>
          <w:p w:rsidR="00BE76FE" w:rsidRDefault="00BE76FE">
            <w:pPr>
              <w:spacing w:line="288" w:lineRule="auto"/>
              <w:jc w:val="left"/>
              <w:rPr>
                <w:sz w:val="18"/>
                <w:szCs w:val="18"/>
              </w:rPr>
            </w:pPr>
            <w:r>
              <w:rPr>
                <w:sz w:val="18"/>
                <w:szCs w:val="18"/>
              </w:rPr>
              <w:t>1</w:t>
            </w:r>
          </w:p>
        </w:tc>
        <w:tc>
          <w:tcPr>
            <w:tcW w:w="1701" w:type="dxa"/>
            <w:vAlign w:val="center"/>
          </w:tcPr>
          <w:p w:rsidR="00BE76FE" w:rsidRDefault="00BE76FE">
            <w:pPr>
              <w:snapToGrid w:val="0"/>
              <w:jc w:val="left"/>
              <w:rPr>
                <w:sz w:val="18"/>
                <w:szCs w:val="18"/>
              </w:rPr>
            </w:pPr>
            <w:r>
              <w:rPr>
                <w:sz w:val="18"/>
                <w:szCs w:val="18"/>
              </w:rPr>
              <w:t>第</w:t>
            </w:r>
            <w:r>
              <w:rPr>
                <w:rFonts w:hint="eastAsia"/>
                <w:sz w:val="18"/>
                <w:szCs w:val="18"/>
              </w:rPr>
              <w:t>2</w:t>
            </w:r>
            <w:r>
              <w:rPr>
                <w:sz w:val="18"/>
                <w:szCs w:val="18"/>
              </w:rPr>
              <w:t>章第</w:t>
            </w:r>
            <w:r>
              <w:rPr>
                <w:rFonts w:hint="eastAsia"/>
                <w:sz w:val="18"/>
                <w:szCs w:val="18"/>
              </w:rPr>
              <w:t>4</w:t>
            </w:r>
            <w:r>
              <w:rPr>
                <w:sz w:val="18"/>
                <w:szCs w:val="18"/>
              </w:rPr>
              <w:t xml:space="preserve">讲 </w:t>
            </w:r>
          </w:p>
          <w:p w:rsidR="00BE76FE" w:rsidRDefault="00BE76FE">
            <w:pPr>
              <w:snapToGrid w:val="0"/>
              <w:jc w:val="left"/>
              <w:rPr>
                <w:sz w:val="18"/>
                <w:szCs w:val="18"/>
              </w:rPr>
            </w:pPr>
            <w:r>
              <w:rPr>
                <w:rFonts w:hint="eastAsia"/>
                <w:sz w:val="18"/>
                <w:szCs w:val="18"/>
              </w:rPr>
              <w:t>光纤</w:t>
            </w:r>
            <w:r>
              <w:rPr>
                <w:sz w:val="18"/>
                <w:szCs w:val="18"/>
              </w:rPr>
              <w:t>的传输特性</w:t>
            </w:r>
          </w:p>
        </w:tc>
        <w:tc>
          <w:tcPr>
            <w:tcW w:w="3402" w:type="dxa"/>
            <w:vAlign w:val="center"/>
          </w:tcPr>
          <w:p w:rsidR="00BE76FE" w:rsidRDefault="00BE76FE">
            <w:pPr>
              <w:snapToGrid w:val="0"/>
              <w:jc w:val="left"/>
              <w:rPr>
                <w:sz w:val="18"/>
                <w:szCs w:val="18"/>
              </w:rPr>
            </w:pPr>
            <w:r>
              <w:rPr>
                <w:sz w:val="18"/>
                <w:szCs w:val="18"/>
              </w:rPr>
              <w:t xml:space="preserve"> 能够结合光信号的</w:t>
            </w:r>
            <w:r>
              <w:rPr>
                <w:rFonts w:hint="eastAsia"/>
                <w:sz w:val="18"/>
                <w:szCs w:val="18"/>
              </w:rPr>
              <w:t>传输</w:t>
            </w:r>
            <w:r>
              <w:rPr>
                <w:sz w:val="18"/>
                <w:szCs w:val="18"/>
              </w:rPr>
              <w:t>特性，引导学生对</w:t>
            </w:r>
            <w:r>
              <w:rPr>
                <w:rFonts w:hint="eastAsia"/>
                <w:sz w:val="18"/>
                <w:szCs w:val="18"/>
              </w:rPr>
              <w:t>光</w:t>
            </w:r>
            <w:r>
              <w:rPr>
                <w:sz w:val="18"/>
                <w:szCs w:val="18"/>
              </w:rPr>
              <w:t>信号传输损耗和色散对光纤传输系统的影响的理解。</w:t>
            </w:r>
          </w:p>
        </w:tc>
        <w:tc>
          <w:tcPr>
            <w:tcW w:w="3402" w:type="dxa"/>
            <w:vAlign w:val="center"/>
          </w:tcPr>
          <w:p w:rsidR="00BE76FE" w:rsidRDefault="00BE76FE">
            <w:pPr>
              <w:snapToGrid w:val="0"/>
              <w:jc w:val="left"/>
              <w:rPr>
                <w:sz w:val="18"/>
                <w:szCs w:val="18"/>
              </w:rPr>
            </w:pPr>
            <w:r>
              <w:rPr>
                <w:b/>
                <w:bCs/>
                <w:sz w:val="18"/>
                <w:szCs w:val="18"/>
              </w:rPr>
              <w:t>科学理论指导实践</w:t>
            </w:r>
            <w:r>
              <w:rPr>
                <w:sz w:val="18"/>
                <w:szCs w:val="18"/>
              </w:rPr>
              <w:t>：布置学习任务，要求学生诚实守信完成；引导学生认知数学对工程的联系和应用，体验科学知识应用于实践的科技生产力。</w:t>
            </w:r>
          </w:p>
        </w:tc>
      </w:tr>
      <w:tr w:rsidR="00BE76FE">
        <w:trPr>
          <w:trHeight w:val="1531"/>
        </w:trPr>
        <w:tc>
          <w:tcPr>
            <w:tcW w:w="426" w:type="dxa"/>
            <w:vAlign w:val="center"/>
          </w:tcPr>
          <w:p w:rsidR="00BE76FE" w:rsidRDefault="00BE76FE">
            <w:pPr>
              <w:spacing w:line="288" w:lineRule="auto"/>
              <w:jc w:val="left"/>
              <w:rPr>
                <w:sz w:val="18"/>
                <w:szCs w:val="18"/>
              </w:rPr>
            </w:pPr>
            <w:r>
              <w:rPr>
                <w:sz w:val="18"/>
                <w:szCs w:val="18"/>
              </w:rPr>
              <w:t>2</w:t>
            </w:r>
          </w:p>
        </w:tc>
        <w:tc>
          <w:tcPr>
            <w:tcW w:w="1701" w:type="dxa"/>
            <w:vAlign w:val="center"/>
          </w:tcPr>
          <w:p w:rsidR="00BE76FE" w:rsidRDefault="00BE76FE">
            <w:pPr>
              <w:snapToGrid w:val="0"/>
              <w:jc w:val="left"/>
              <w:rPr>
                <w:sz w:val="18"/>
                <w:szCs w:val="18"/>
              </w:rPr>
            </w:pPr>
            <w:r>
              <w:rPr>
                <w:sz w:val="18"/>
                <w:szCs w:val="18"/>
              </w:rPr>
              <w:t>第</w:t>
            </w:r>
            <w:r>
              <w:rPr>
                <w:rFonts w:hint="eastAsia"/>
                <w:sz w:val="18"/>
                <w:szCs w:val="18"/>
              </w:rPr>
              <w:t>6</w:t>
            </w:r>
            <w:r>
              <w:rPr>
                <w:sz w:val="18"/>
                <w:szCs w:val="18"/>
              </w:rPr>
              <w:t>章第</w:t>
            </w:r>
            <w:r>
              <w:rPr>
                <w:rFonts w:hint="eastAsia"/>
                <w:sz w:val="18"/>
                <w:szCs w:val="18"/>
              </w:rPr>
              <w:t>2</w:t>
            </w:r>
            <w:r>
              <w:rPr>
                <w:sz w:val="18"/>
                <w:szCs w:val="18"/>
              </w:rPr>
              <w:t xml:space="preserve">讲 </w:t>
            </w:r>
          </w:p>
          <w:p w:rsidR="00BE76FE" w:rsidRDefault="00BE76FE">
            <w:pPr>
              <w:snapToGrid w:val="0"/>
              <w:jc w:val="left"/>
              <w:rPr>
                <w:sz w:val="18"/>
                <w:szCs w:val="18"/>
              </w:rPr>
            </w:pPr>
            <w:r>
              <w:rPr>
                <w:rFonts w:hint="eastAsia"/>
                <w:sz w:val="18"/>
                <w:szCs w:val="18"/>
              </w:rPr>
              <w:t>EDFA放大器的工作原理及应用</w:t>
            </w:r>
          </w:p>
        </w:tc>
        <w:tc>
          <w:tcPr>
            <w:tcW w:w="3402" w:type="dxa"/>
            <w:vAlign w:val="center"/>
          </w:tcPr>
          <w:p w:rsidR="00BE76FE" w:rsidRDefault="00BE76FE">
            <w:pPr>
              <w:snapToGrid w:val="0"/>
              <w:jc w:val="left"/>
              <w:rPr>
                <w:sz w:val="18"/>
                <w:szCs w:val="18"/>
              </w:rPr>
            </w:pPr>
            <w:r>
              <w:rPr>
                <w:sz w:val="18"/>
                <w:szCs w:val="18"/>
              </w:rPr>
              <w:t>通过学习</w:t>
            </w:r>
            <w:r>
              <w:rPr>
                <w:rFonts w:hint="eastAsia"/>
                <w:sz w:val="18"/>
                <w:szCs w:val="18"/>
              </w:rPr>
              <w:t>EDFA的工作原理，让学生知道EDFA在波分复用系统中的重要作用</w:t>
            </w:r>
          </w:p>
        </w:tc>
        <w:tc>
          <w:tcPr>
            <w:tcW w:w="3402" w:type="dxa"/>
            <w:vAlign w:val="center"/>
          </w:tcPr>
          <w:p w:rsidR="00BE76FE" w:rsidRDefault="00BE76FE">
            <w:pPr>
              <w:snapToGrid w:val="0"/>
              <w:jc w:val="left"/>
              <w:rPr>
                <w:sz w:val="18"/>
                <w:szCs w:val="18"/>
              </w:rPr>
            </w:pPr>
            <w:r>
              <w:rPr>
                <w:b/>
                <w:bCs/>
                <w:sz w:val="18"/>
                <w:szCs w:val="18"/>
              </w:rPr>
              <w:t>科学手段的多样性</w:t>
            </w:r>
            <w:r>
              <w:rPr>
                <w:sz w:val="18"/>
                <w:szCs w:val="18"/>
              </w:rPr>
              <w:t>：通过</w:t>
            </w:r>
            <w:r>
              <w:rPr>
                <w:rFonts w:hint="eastAsia"/>
                <w:sz w:val="18"/>
                <w:szCs w:val="18"/>
              </w:rPr>
              <w:t>学习EDFA的工作原理，让学生知道EDFA在波分复用系统中的重要作用及应用，理解不同科学方法对同一问题进行解决的可行性和多样性，分析他们内在联系。</w:t>
            </w:r>
          </w:p>
        </w:tc>
      </w:tr>
      <w:tr w:rsidR="00BE76FE">
        <w:trPr>
          <w:trHeight w:val="1427"/>
        </w:trPr>
        <w:tc>
          <w:tcPr>
            <w:tcW w:w="426" w:type="dxa"/>
            <w:vAlign w:val="center"/>
          </w:tcPr>
          <w:p w:rsidR="00BE76FE" w:rsidRDefault="00BE76FE">
            <w:pPr>
              <w:spacing w:line="288" w:lineRule="auto"/>
              <w:jc w:val="left"/>
              <w:rPr>
                <w:sz w:val="18"/>
                <w:szCs w:val="18"/>
              </w:rPr>
            </w:pPr>
            <w:r>
              <w:rPr>
                <w:sz w:val="18"/>
                <w:szCs w:val="18"/>
              </w:rPr>
              <w:t>3</w:t>
            </w:r>
          </w:p>
        </w:tc>
        <w:tc>
          <w:tcPr>
            <w:tcW w:w="1701" w:type="dxa"/>
            <w:vAlign w:val="center"/>
          </w:tcPr>
          <w:p w:rsidR="00BE76FE" w:rsidRDefault="00BE76FE">
            <w:pPr>
              <w:snapToGrid w:val="0"/>
              <w:jc w:val="left"/>
              <w:rPr>
                <w:sz w:val="18"/>
                <w:szCs w:val="18"/>
              </w:rPr>
            </w:pPr>
            <w:r>
              <w:rPr>
                <w:sz w:val="18"/>
                <w:szCs w:val="18"/>
              </w:rPr>
              <w:t>第</w:t>
            </w:r>
            <w:r>
              <w:rPr>
                <w:rFonts w:hint="eastAsia"/>
                <w:sz w:val="18"/>
                <w:szCs w:val="18"/>
              </w:rPr>
              <w:t>9</w:t>
            </w:r>
            <w:r>
              <w:rPr>
                <w:sz w:val="18"/>
                <w:szCs w:val="18"/>
              </w:rPr>
              <w:t>章第</w:t>
            </w:r>
            <w:r>
              <w:rPr>
                <w:rFonts w:hint="eastAsia"/>
                <w:sz w:val="18"/>
                <w:szCs w:val="18"/>
              </w:rPr>
              <w:t>2</w:t>
            </w:r>
            <w:r>
              <w:rPr>
                <w:sz w:val="18"/>
                <w:szCs w:val="18"/>
              </w:rPr>
              <w:t>讲</w:t>
            </w:r>
          </w:p>
          <w:p w:rsidR="00BE76FE" w:rsidRDefault="00BE76FE">
            <w:pPr>
              <w:snapToGrid w:val="0"/>
              <w:jc w:val="left"/>
              <w:rPr>
                <w:sz w:val="18"/>
                <w:szCs w:val="18"/>
              </w:rPr>
            </w:pPr>
            <w:r>
              <w:rPr>
                <w:sz w:val="18"/>
                <w:szCs w:val="18"/>
              </w:rPr>
              <w:t>数字光纤通信系统</w:t>
            </w:r>
            <w:r>
              <w:rPr>
                <w:rFonts w:hint="eastAsia"/>
                <w:sz w:val="18"/>
                <w:szCs w:val="18"/>
              </w:rPr>
              <w:t>的</w:t>
            </w:r>
            <w:r>
              <w:rPr>
                <w:sz w:val="18"/>
                <w:szCs w:val="18"/>
              </w:rPr>
              <w:t>设计</w:t>
            </w:r>
          </w:p>
        </w:tc>
        <w:tc>
          <w:tcPr>
            <w:tcW w:w="3402" w:type="dxa"/>
            <w:vAlign w:val="center"/>
          </w:tcPr>
          <w:p w:rsidR="00BE76FE" w:rsidRDefault="00BE76FE">
            <w:pPr>
              <w:snapToGrid w:val="0"/>
              <w:jc w:val="left"/>
              <w:rPr>
                <w:sz w:val="18"/>
                <w:szCs w:val="18"/>
              </w:rPr>
            </w:pPr>
            <w:r>
              <w:rPr>
                <w:sz w:val="18"/>
                <w:szCs w:val="18"/>
              </w:rPr>
              <w:t>学会</w:t>
            </w:r>
            <w:r>
              <w:rPr>
                <w:rFonts w:hint="eastAsia"/>
                <w:sz w:val="18"/>
                <w:szCs w:val="18"/>
              </w:rPr>
              <w:t>数字光纤通信系统地设计方法</w:t>
            </w:r>
          </w:p>
          <w:p w:rsidR="00BE76FE" w:rsidRDefault="00BE76FE">
            <w:pPr>
              <w:snapToGrid w:val="0"/>
              <w:jc w:val="left"/>
              <w:rPr>
                <w:sz w:val="18"/>
                <w:szCs w:val="18"/>
              </w:rPr>
            </w:pPr>
            <w:r>
              <w:rPr>
                <w:rFonts w:hint="eastAsia"/>
                <w:sz w:val="18"/>
                <w:szCs w:val="18"/>
              </w:rPr>
              <w:t>及功率预算和色散预算</w:t>
            </w:r>
          </w:p>
        </w:tc>
        <w:tc>
          <w:tcPr>
            <w:tcW w:w="3402" w:type="dxa"/>
            <w:vAlign w:val="center"/>
          </w:tcPr>
          <w:p w:rsidR="00BE76FE" w:rsidRDefault="00BE76FE">
            <w:pPr>
              <w:snapToGrid w:val="0"/>
              <w:jc w:val="left"/>
              <w:rPr>
                <w:sz w:val="18"/>
                <w:szCs w:val="18"/>
              </w:rPr>
            </w:pPr>
            <w:r>
              <w:rPr>
                <w:b/>
                <w:bCs/>
                <w:sz w:val="18"/>
                <w:szCs w:val="18"/>
              </w:rPr>
              <w:t>科学发展观</w:t>
            </w:r>
            <w:r>
              <w:rPr>
                <w:sz w:val="18"/>
                <w:szCs w:val="18"/>
              </w:rPr>
              <w:t>：通过对数字光纤通信系统的设计</w:t>
            </w:r>
            <w:r>
              <w:rPr>
                <w:rFonts w:hint="eastAsia"/>
                <w:sz w:val="18"/>
                <w:szCs w:val="18"/>
              </w:rPr>
              <w:t>，</w:t>
            </w:r>
            <w:r>
              <w:rPr>
                <w:sz w:val="18"/>
                <w:szCs w:val="18"/>
              </w:rPr>
              <w:t>让学生对数字光纤通信系统的构成及在现代通信的作用有了更深刻的认识</w:t>
            </w:r>
            <w:r>
              <w:rPr>
                <w:rFonts w:hint="eastAsia"/>
                <w:sz w:val="18"/>
                <w:szCs w:val="18"/>
              </w:rPr>
              <w:t>。</w:t>
            </w:r>
            <w:r>
              <w:rPr>
                <w:sz w:val="18"/>
                <w:szCs w:val="18"/>
              </w:rPr>
              <w:t>并引导学生树立理论指导实践、实践印证和发展理论的科学发展观。</w:t>
            </w:r>
          </w:p>
        </w:tc>
      </w:tr>
    </w:tbl>
    <w:p w:rsidR="00BE76FE" w:rsidRDefault="00BE76FE">
      <w:pPr>
        <w:spacing w:beforeLines="50" w:before="156" w:afterLines="50" w:after="156" w:line="360" w:lineRule="exact"/>
        <w:ind w:right="420"/>
        <w:jc w:val="left"/>
        <w:rPr>
          <w:b/>
          <w:color w:val="000000"/>
          <w:sz w:val="24"/>
        </w:rPr>
      </w:pPr>
      <w:r>
        <w:rPr>
          <w:b/>
          <w:color w:val="000000"/>
          <w:sz w:val="24"/>
        </w:rPr>
        <w:t>七、考核及成绩评定</w:t>
      </w:r>
    </w:p>
    <w:p w:rsidR="00BE76FE" w:rsidRDefault="00BE76FE">
      <w:pPr>
        <w:adjustRightInd w:val="0"/>
        <w:snapToGrid w:val="0"/>
        <w:spacing w:line="360" w:lineRule="exact"/>
        <w:ind w:firstLineChars="200" w:firstLine="420"/>
        <w:jc w:val="left"/>
        <w:rPr>
          <w:kern w:val="0"/>
          <w:szCs w:val="21"/>
        </w:rPr>
      </w:pPr>
      <w:r>
        <w:rPr>
          <w:kern w:val="0"/>
          <w:szCs w:val="21"/>
        </w:rPr>
        <w:t>1、考核方法</w:t>
      </w:r>
    </w:p>
    <w:p w:rsidR="00BE76FE" w:rsidRDefault="00BE76FE">
      <w:pPr>
        <w:adjustRightInd w:val="0"/>
        <w:snapToGrid w:val="0"/>
        <w:spacing w:line="360" w:lineRule="exact"/>
        <w:ind w:firstLineChars="200" w:firstLine="420"/>
        <w:jc w:val="left"/>
        <w:rPr>
          <w:kern w:val="0"/>
          <w:szCs w:val="21"/>
        </w:rPr>
      </w:pPr>
      <w:r>
        <w:rPr>
          <w:kern w:val="0"/>
          <w:szCs w:val="21"/>
        </w:rPr>
        <w:t>本课程考核采用平时成绩+实验成绩+期末考试的综合考核方式，即：</w:t>
      </w:r>
    </w:p>
    <w:p w:rsidR="00BE76FE" w:rsidRDefault="00BE76FE">
      <w:pPr>
        <w:adjustRightInd w:val="0"/>
        <w:snapToGrid w:val="0"/>
        <w:spacing w:line="360" w:lineRule="exact"/>
        <w:jc w:val="center"/>
        <w:rPr>
          <w:b/>
          <w:bCs/>
          <w:kern w:val="0"/>
          <w:szCs w:val="21"/>
        </w:rPr>
      </w:pPr>
      <w:r>
        <w:rPr>
          <w:b/>
          <w:kern w:val="0"/>
          <w:szCs w:val="21"/>
        </w:rPr>
        <w:t xml:space="preserve">总成绩= </w:t>
      </w:r>
      <w:r>
        <w:rPr>
          <w:b/>
          <w:bCs/>
          <w:kern w:val="0"/>
          <w:szCs w:val="21"/>
        </w:rPr>
        <w:t>平时成绩</w:t>
      </w:r>
      <w:r>
        <w:rPr>
          <w:rFonts w:hint="eastAsia"/>
          <w:b/>
          <w:bCs/>
          <w:kern w:val="0"/>
          <w:szCs w:val="21"/>
        </w:rPr>
        <w:t>20</w:t>
      </w:r>
      <w:r>
        <w:rPr>
          <w:b/>
          <w:bCs/>
          <w:kern w:val="0"/>
          <w:szCs w:val="21"/>
        </w:rPr>
        <w:t>%+实验成绩*</w:t>
      </w:r>
      <w:r>
        <w:rPr>
          <w:rFonts w:hint="eastAsia"/>
          <w:b/>
          <w:bCs/>
          <w:kern w:val="0"/>
          <w:szCs w:val="21"/>
        </w:rPr>
        <w:t>20</w:t>
      </w:r>
      <w:r>
        <w:rPr>
          <w:b/>
          <w:bCs/>
          <w:kern w:val="0"/>
          <w:szCs w:val="21"/>
        </w:rPr>
        <w:t>%+期末考试成绩*</w:t>
      </w:r>
      <w:r>
        <w:rPr>
          <w:rFonts w:hint="eastAsia"/>
          <w:b/>
          <w:bCs/>
          <w:kern w:val="0"/>
          <w:szCs w:val="21"/>
        </w:rPr>
        <w:t>6</w:t>
      </w:r>
      <w:r>
        <w:rPr>
          <w:b/>
          <w:bCs/>
          <w:kern w:val="0"/>
          <w:szCs w:val="21"/>
        </w:rPr>
        <w:t>0%</w:t>
      </w:r>
    </w:p>
    <w:p w:rsidR="00BE76FE" w:rsidRDefault="00BE76FE">
      <w:pPr>
        <w:snapToGrid w:val="0"/>
        <w:spacing w:line="360" w:lineRule="exact"/>
        <w:ind w:firstLineChars="200" w:firstLine="420"/>
        <w:jc w:val="left"/>
        <w:rPr>
          <w:kern w:val="0"/>
          <w:szCs w:val="21"/>
        </w:rPr>
      </w:pPr>
      <w:r>
        <w:rPr>
          <w:kern w:val="0"/>
          <w:szCs w:val="21"/>
        </w:rPr>
        <w:t>平时成绩分为</w:t>
      </w:r>
      <w:r>
        <w:rPr>
          <w:rFonts w:hint="eastAsia"/>
          <w:kern w:val="0"/>
          <w:szCs w:val="21"/>
        </w:rPr>
        <w:t>2</w:t>
      </w:r>
      <w:r>
        <w:rPr>
          <w:kern w:val="0"/>
          <w:szCs w:val="21"/>
        </w:rPr>
        <w:t>部分：作业（10%）、课堂测试（</w:t>
      </w:r>
      <w:r>
        <w:rPr>
          <w:rFonts w:hint="eastAsia"/>
          <w:kern w:val="0"/>
          <w:szCs w:val="21"/>
        </w:rPr>
        <w:t>10</w:t>
      </w:r>
      <w:r>
        <w:rPr>
          <w:kern w:val="0"/>
          <w:szCs w:val="21"/>
        </w:rPr>
        <w:t>%）。</w:t>
      </w:r>
    </w:p>
    <w:p w:rsidR="00BE76FE" w:rsidRDefault="00BE76FE">
      <w:pPr>
        <w:snapToGrid w:val="0"/>
        <w:spacing w:line="360" w:lineRule="exact"/>
        <w:ind w:firstLineChars="200" w:firstLine="420"/>
        <w:jc w:val="left"/>
        <w:rPr>
          <w:kern w:val="0"/>
          <w:szCs w:val="21"/>
        </w:rPr>
      </w:pPr>
      <w:r>
        <w:rPr>
          <w:kern w:val="0"/>
          <w:szCs w:val="21"/>
        </w:rPr>
        <w:t>各考核环节及权重如表7-1所示。</w:t>
      </w:r>
    </w:p>
    <w:p w:rsidR="00BE76FE" w:rsidRDefault="00BE76FE">
      <w:pPr>
        <w:spacing w:line="360" w:lineRule="exact"/>
        <w:jc w:val="center"/>
        <w:rPr>
          <w:b/>
          <w:color w:val="000000"/>
          <w:sz w:val="18"/>
          <w:szCs w:val="18"/>
        </w:rPr>
      </w:pPr>
      <w:r>
        <w:rPr>
          <w:b/>
          <w:color w:val="000000"/>
          <w:sz w:val="18"/>
          <w:szCs w:val="18"/>
        </w:rPr>
        <w:t>表7-1 考核环节及权重表</w:t>
      </w:r>
      <w:r>
        <w:rPr>
          <w:b/>
          <w:color w:val="FF0000"/>
          <w:sz w:val="18"/>
          <w:szCs w:val="18"/>
        </w:rPr>
        <w:t xml:space="preserve"> </w:t>
      </w:r>
    </w:p>
    <w:tbl>
      <w:tblPr>
        <w:tblW w:w="8226" w:type="dxa"/>
        <w:jc w:val="center"/>
        <w:tblLayout w:type="fixed"/>
        <w:tblLook w:val="04A0" w:firstRow="1" w:lastRow="0" w:firstColumn="1" w:lastColumn="0" w:noHBand="0" w:noVBand="1"/>
      </w:tblPr>
      <w:tblGrid>
        <w:gridCol w:w="2655"/>
        <w:gridCol w:w="893"/>
        <w:gridCol w:w="851"/>
        <w:gridCol w:w="1090"/>
        <w:gridCol w:w="1745"/>
        <w:gridCol w:w="992"/>
      </w:tblGrid>
      <w:tr w:rsidR="00BE76FE">
        <w:trPr>
          <w:trHeight w:val="283"/>
          <w:jc w:val="center"/>
        </w:trPr>
        <w:tc>
          <w:tcPr>
            <w:tcW w:w="2655" w:type="dxa"/>
            <w:vMerge w:val="restart"/>
            <w:tcBorders>
              <w:top w:val="single" w:sz="4" w:space="0" w:color="000000"/>
              <w:left w:val="single" w:sz="4" w:space="0" w:color="000000"/>
              <w:right w:val="single" w:sz="4" w:space="0" w:color="000000"/>
            </w:tcBorders>
          </w:tcPr>
          <w:p w:rsidR="00BE76FE" w:rsidRDefault="00BE76FE">
            <w:pPr>
              <w:spacing w:beforeLines="50" w:before="156"/>
              <w:jc w:val="center"/>
              <w:rPr>
                <w:b/>
                <w:bCs/>
                <w:sz w:val="18"/>
                <w:szCs w:val="18"/>
              </w:rPr>
            </w:pPr>
            <w:r>
              <w:rPr>
                <w:b/>
                <w:bCs/>
                <w:noProof/>
                <w:sz w:val="18"/>
                <w:szCs w:val="18"/>
              </w:rPr>
              <mc:AlternateContent>
                <mc:Choice Requires="wps">
                  <w:drawing>
                    <wp:anchor distT="0" distB="0" distL="114300" distR="114300" simplePos="0" relativeHeight="251659264" behindDoc="0" locked="0" layoutInCell="1" allowOverlap="1" wp14:anchorId="1EA9E231" wp14:editId="76572EDD">
                      <wp:simplePos x="0" y="0"/>
                      <wp:positionH relativeFrom="column">
                        <wp:posOffset>-78105</wp:posOffset>
                      </wp:positionH>
                      <wp:positionV relativeFrom="paragraph">
                        <wp:posOffset>-7620</wp:posOffset>
                      </wp:positionV>
                      <wp:extent cx="1693545" cy="642620"/>
                      <wp:effectExtent l="1905" t="4445" r="19050" b="19685"/>
                      <wp:wrapNone/>
                      <wp:docPr id="22"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3545" cy="642620"/>
                              </a:xfrm>
                              <a:prstGeom prst="straightConnector1">
                                <a:avLst/>
                              </a:prstGeom>
                              <a:noFill/>
                              <a:ln w="9525">
                                <a:solidFill>
                                  <a:srgbClr val="000000"/>
                                </a:solidFill>
                                <a:round/>
                              </a:ln>
                              <a:effectLst/>
                            </wps:spPr>
                            <wps:bodyPr/>
                          </wps:wsp>
                        </a:graphicData>
                      </a:graphic>
                    </wp:anchor>
                  </w:drawing>
                </mc:Choice>
                <mc:Fallback>
                  <w:pict>
                    <v:shapetype w14:anchorId="165AAC5A" id="_x0000_t32" coordsize="21600,21600" o:spt="32" o:oned="t" path="m,l21600,21600e" filled="f">
                      <v:path arrowok="t" fillok="f" o:connecttype="none"/>
                      <o:lock v:ext="edit" shapetype="t"/>
                    </v:shapetype>
                    <v:shape id="直接箭头连接符 3" o:spid="_x0000_s1026" type="#_x0000_t32" style="position:absolute;left:0;text-align:left;margin-left:-6.15pt;margin-top:-.6pt;width:133.35pt;height:50.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"/>
                  </w:pict>
                </mc:Fallback>
              </mc:AlternateContent>
            </w:r>
            <w:r>
              <w:rPr>
                <w:b/>
                <w:bCs/>
                <w:sz w:val="18"/>
                <w:szCs w:val="18"/>
              </w:rPr>
              <w:t xml:space="preserve">           项目名称</w:t>
            </w:r>
          </w:p>
          <w:p w:rsidR="00BE76FE" w:rsidRDefault="00BE76FE">
            <w:pPr>
              <w:ind w:firstLineChars="500" w:firstLine="900"/>
              <w:rPr>
                <w:b/>
                <w:bCs/>
                <w:sz w:val="18"/>
                <w:szCs w:val="18"/>
              </w:rPr>
            </w:pPr>
            <w:r>
              <w:rPr>
                <w:b/>
                <w:bCs/>
                <w:sz w:val="18"/>
                <w:szCs w:val="18"/>
              </w:rPr>
              <w:t xml:space="preserve"> </w:t>
            </w:r>
          </w:p>
          <w:p w:rsidR="00BE76FE" w:rsidRDefault="00BE76FE">
            <w:pPr>
              <w:jc w:val="left"/>
              <w:rPr>
                <w:b/>
                <w:bCs/>
                <w:sz w:val="18"/>
                <w:szCs w:val="18"/>
              </w:rPr>
            </w:pPr>
            <w:r>
              <w:rPr>
                <w:b/>
                <w:bCs/>
                <w:sz w:val="18"/>
                <w:szCs w:val="18"/>
              </w:rPr>
              <w:t>课程目标</w:t>
            </w:r>
          </w:p>
        </w:tc>
        <w:tc>
          <w:tcPr>
            <w:tcW w:w="4579" w:type="dxa"/>
            <w:gridSpan w:val="4"/>
            <w:tcBorders>
              <w:top w:val="single" w:sz="4" w:space="0" w:color="000000"/>
              <w:left w:val="nil"/>
              <w:bottom w:val="single" w:sz="4" w:space="0" w:color="000000"/>
              <w:right w:val="single" w:sz="4" w:space="0" w:color="000000"/>
            </w:tcBorders>
            <w:vAlign w:val="center"/>
          </w:tcPr>
          <w:p w:rsidR="00BE76FE" w:rsidRDefault="00BE76FE">
            <w:pPr>
              <w:jc w:val="center"/>
              <w:rPr>
                <w:b/>
                <w:bCs/>
                <w:sz w:val="18"/>
                <w:szCs w:val="18"/>
              </w:rPr>
            </w:pPr>
            <w:r>
              <w:rPr>
                <w:b/>
                <w:bCs/>
                <w:sz w:val="18"/>
                <w:szCs w:val="18"/>
              </w:rPr>
              <w:t>考核环节及成绩占比（%）</w:t>
            </w:r>
          </w:p>
        </w:tc>
        <w:tc>
          <w:tcPr>
            <w:tcW w:w="992" w:type="dxa"/>
            <w:vMerge w:val="restart"/>
            <w:tcBorders>
              <w:top w:val="single" w:sz="4" w:space="0" w:color="000000"/>
              <w:left w:val="single" w:sz="4" w:space="0" w:color="auto"/>
              <w:right w:val="single" w:sz="4" w:space="0" w:color="000000"/>
            </w:tcBorders>
            <w:vAlign w:val="center"/>
          </w:tcPr>
          <w:p w:rsidR="00BE76FE" w:rsidRDefault="00BE76FE">
            <w:pPr>
              <w:adjustRightInd w:val="0"/>
              <w:snapToGrid w:val="0"/>
              <w:jc w:val="center"/>
              <w:rPr>
                <w:b/>
                <w:bCs/>
                <w:sz w:val="18"/>
                <w:szCs w:val="18"/>
              </w:rPr>
            </w:pPr>
            <w:r>
              <w:rPr>
                <w:b/>
                <w:bCs/>
                <w:sz w:val="18"/>
                <w:szCs w:val="18"/>
              </w:rPr>
              <w:t>课程目标权重</w:t>
            </w:r>
          </w:p>
          <w:p w:rsidR="00BE76FE" w:rsidRDefault="00BE76FE">
            <w:pPr>
              <w:jc w:val="center"/>
              <w:rPr>
                <w:b/>
                <w:bCs/>
                <w:sz w:val="18"/>
                <w:szCs w:val="18"/>
              </w:rPr>
            </w:pPr>
            <w:r>
              <w:rPr>
                <w:b/>
                <w:bCs/>
                <w:sz w:val="18"/>
                <w:szCs w:val="18"/>
              </w:rPr>
              <w:t>（</w:t>
            </w:r>
            <w:r>
              <w:rPr>
                <w:b/>
                <w:sz w:val="18"/>
                <w:szCs w:val="18"/>
              </w:rPr>
              <w:t>%</w:t>
            </w:r>
            <w:r>
              <w:rPr>
                <w:b/>
                <w:bCs/>
                <w:sz w:val="18"/>
                <w:szCs w:val="18"/>
              </w:rPr>
              <w:t>）</w:t>
            </w:r>
          </w:p>
        </w:tc>
      </w:tr>
      <w:tr w:rsidR="00BE76FE">
        <w:trPr>
          <w:trHeight w:val="551"/>
          <w:jc w:val="center"/>
        </w:trPr>
        <w:tc>
          <w:tcPr>
            <w:tcW w:w="2655" w:type="dxa"/>
            <w:vMerge/>
            <w:tcBorders>
              <w:left w:val="single" w:sz="4" w:space="0" w:color="000000"/>
              <w:bottom w:val="single" w:sz="4" w:space="0" w:color="000000"/>
              <w:right w:val="single" w:sz="4" w:space="0" w:color="000000"/>
            </w:tcBorders>
          </w:tcPr>
          <w:p w:rsidR="00BE76FE" w:rsidRDefault="00BE76FE">
            <w:pPr>
              <w:jc w:val="center"/>
              <w:rPr>
                <w:b/>
                <w:bCs/>
                <w:sz w:val="18"/>
                <w:szCs w:val="18"/>
              </w:rPr>
            </w:pPr>
          </w:p>
        </w:tc>
        <w:tc>
          <w:tcPr>
            <w:tcW w:w="893" w:type="dxa"/>
            <w:tcBorders>
              <w:top w:val="single" w:sz="4" w:space="0" w:color="000000"/>
              <w:left w:val="nil"/>
              <w:bottom w:val="single" w:sz="4" w:space="0" w:color="000000"/>
              <w:right w:val="single" w:sz="4" w:space="0" w:color="auto"/>
            </w:tcBorders>
            <w:vAlign w:val="center"/>
          </w:tcPr>
          <w:p w:rsidR="00BE76FE" w:rsidRDefault="00BE76FE">
            <w:pPr>
              <w:jc w:val="center"/>
              <w:rPr>
                <w:b/>
                <w:bCs/>
                <w:sz w:val="18"/>
                <w:szCs w:val="18"/>
              </w:rPr>
            </w:pPr>
            <w:r>
              <w:rPr>
                <w:b/>
                <w:bCs/>
                <w:sz w:val="18"/>
                <w:szCs w:val="18"/>
              </w:rPr>
              <w:t>课堂</w:t>
            </w:r>
          </w:p>
          <w:p w:rsidR="00BE76FE" w:rsidRDefault="00BE76FE">
            <w:pPr>
              <w:jc w:val="center"/>
              <w:rPr>
                <w:b/>
                <w:bCs/>
                <w:sz w:val="18"/>
                <w:szCs w:val="18"/>
              </w:rPr>
            </w:pPr>
            <w:r>
              <w:rPr>
                <w:b/>
                <w:bCs/>
                <w:sz w:val="18"/>
                <w:szCs w:val="18"/>
              </w:rPr>
              <w:t>测试</w:t>
            </w:r>
          </w:p>
          <w:p w:rsidR="00BE76FE" w:rsidRDefault="00BE76FE">
            <w:pPr>
              <w:jc w:val="center"/>
              <w:rPr>
                <w:b/>
                <w:bCs/>
                <w:sz w:val="18"/>
                <w:szCs w:val="18"/>
              </w:rPr>
            </w:pPr>
            <w:r>
              <w:rPr>
                <w:b/>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BE76FE" w:rsidRDefault="00BE76FE">
            <w:pPr>
              <w:jc w:val="center"/>
              <w:rPr>
                <w:b/>
                <w:bCs/>
                <w:sz w:val="18"/>
                <w:szCs w:val="18"/>
              </w:rPr>
            </w:pPr>
            <w:r>
              <w:rPr>
                <w:b/>
                <w:bCs/>
                <w:sz w:val="18"/>
                <w:szCs w:val="18"/>
              </w:rPr>
              <w:t>课后</w:t>
            </w:r>
          </w:p>
          <w:p w:rsidR="00BE76FE" w:rsidRDefault="00BE76FE">
            <w:pPr>
              <w:jc w:val="center"/>
              <w:rPr>
                <w:b/>
                <w:bCs/>
                <w:sz w:val="18"/>
                <w:szCs w:val="18"/>
              </w:rPr>
            </w:pPr>
            <w:r>
              <w:rPr>
                <w:b/>
                <w:bCs/>
                <w:sz w:val="18"/>
                <w:szCs w:val="18"/>
              </w:rPr>
              <w:t>作业</w:t>
            </w:r>
          </w:p>
          <w:p w:rsidR="00BE76FE" w:rsidRDefault="00BE76FE">
            <w:pPr>
              <w:jc w:val="center"/>
              <w:rPr>
                <w:b/>
                <w:bCs/>
                <w:sz w:val="18"/>
                <w:szCs w:val="18"/>
              </w:rPr>
            </w:pPr>
            <w:r>
              <w:rPr>
                <w:b/>
                <w:bCs/>
                <w:sz w:val="18"/>
                <w:szCs w:val="18"/>
              </w:rPr>
              <w:t>（2）</w:t>
            </w:r>
          </w:p>
        </w:tc>
        <w:tc>
          <w:tcPr>
            <w:tcW w:w="1090" w:type="dxa"/>
            <w:tcBorders>
              <w:top w:val="single" w:sz="4" w:space="0" w:color="000000"/>
              <w:left w:val="single" w:sz="4" w:space="0" w:color="auto"/>
              <w:bottom w:val="single" w:sz="4" w:space="0" w:color="000000"/>
              <w:right w:val="single" w:sz="4" w:space="0" w:color="auto"/>
            </w:tcBorders>
            <w:vAlign w:val="center"/>
          </w:tcPr>
          <w:p w:rsidR="00BE76FE" w:rsidRDefault="00BE76FE">
            <w:pPr>
              <w:adjustRightInd w:val="0"/>
              <w:snapToGrid w:val="0"/>
              <w:jc w:val="center"/>
              <w:rPr>
                <w:b/>
                <w:bCs/>
                <w:sz w:val="18"/>
                <w:szCs w:val="18"/>
              </w:rPr>
            </w:pPr>
            <w:r>
              <w:rPr>
                <w:b/>
                <w:bCs/>
                <w:sz w:val="18"/>
                <w:szCs w:val="18"/>
              </w:rPr>
              <w:t>实验</w:t>
            </w:r>
          </w:p>
          <w:p w:rsidR="00BE76FE" w:rsidRDefault="00BE76FE">
            <w:pPr>
              <w:adjustRightInd w:val="0"/>
              <w:snapToGrid w:val="0"/>
              <w:jc w:val="center"/>
              <w:rPr>
                <w:b/>
                <w:bCs/>
                <w:sz w:val="18"/>
                <w:szCs w:val="18"/>
              </w:rPr>
            </w:pPr>
            <w:r>
              <w:rPr>
                <w:b/>
                <w:bCs/>
                <w:sz w:val="18"/>
                <w:szCs w:val="18"/>
              </w:rPr>
              <w:t>成绩</w:t>
            </w:r>
          </w:p>
          <w:p w:rsidR="00BE76FE" w:rsidRDefault="00BE76FE">
            <w:pPr>
              <w:jc w:val="center"/>
              <w:rPr>
                <w:b/>
                <w:bCs/>
                <w:sz w:val="18"/>
                <w:szCs w:val="18"/>
              </w:rPr>
            </w:pPr>
            <w:r>
              <w:rPr>
                <w:b/>
                <w:bCs/>
                <w:sz w:val="18"/>
                <w:szCs w:val="18"/>
              </w:rPr>
              <w:t>（</w:t>
            </w:r>
            <w:r>
              <w:rPr>
                <w:rFonts w:hint="eastAsia"/>
                <w:b/>
                <w:bCs/>
                <w:sz w:val="18"/>
                <w:szCs w:val="18"/>
              </w:rPr>
              <w:t>3</w:t>
            </w:r>
            <w:r>
              <w:rPr>
                <w:b/>
                <w:bCs/>
                <w:sz w:val="18"/>
                <w:szCs w:val="18"/>
              </w:rPr>
              <w:t>）</w:t>
            </w:r>
          </w:p>
        </w:tc>
        <w:tc>
          <w:tcPr>
            <w:tcW w:w="1745" w:type="dxa"/>
            <w:tcBorders>
              <w:left w:val="single" w:sz="4" w:space="0" w:color="auto"/>
              <w:bottom w:val="single" w:sz="4" w:space="0" w:color="000000"/>
              <w:right w:val="single" w:sz="4" w:space="0" w:color="000000"/>
            </w:tcBorders>
            <w:vAlign w:val="center"/>
          </w:tcPr>
          <w:p w:rsidR="00BE76FE" w:rsidRDefault="00BE76FE">
            <w:pPr>
              <w:adjustRightInd w:val="0"/>
              <w:snapToGrid w:val="0"/>
              <w:jc w:val="center"/>
              <w:rPr>
                <w:b/>
                <w:bCs/>
                <w:sz w:val="18"/>
                <w:szCs w:val="18"/>
              </w:rPr>
            </w:pPr>
            <w:r>
              <w:rPr>
                <w:b/>
                <w:bCs/>
                <w:sz w:val="18"/>
                <w:szCs w:val="18"/>
              </w:rPr>
              <w:t>期末</w:t>
            </w:r>
          </w:p>
          <w:p w:rsidR="00BE76FE" w:rsidRDefault="00BE76FE">
            <w:pPr>
              <w:adjustRightInd w:val="0"/>
              <w:snapToGrid w:val="0"/>
              <w:jc w:val="center"/>
              <w:rPr>
                <w:b/>
                <w:bCs/>
                <w:sz w:val="18"/>
                <w:szCs w:val="18"/>
              </w:rPr>
            </w:pPr>
            <w:r>
              <w:rPr>
                <w:b/>
                <w:bCs/>
                <w:sz w:val="18"/>
                <w:szCs w:val="18"/>
              </w:rPr>
              <w:t>成绩</w:t>
            </w:r>
          </w:p>
          <w:p w:rsidR="00BE76FE" w:rsidRDefault="00BE76FE">
            <w:pPr>
              <w:jc w:val="center"/>
              <w:rPr>
                <w:b/>
                <w:bCs/>
                <w:sz w:val="18"/>
                <w:szCs w:val="18"/>
              </w:rPr>
            </w:pPr>
            <w:r>
              <w:rPr>
                <w:b/>
                <w:bCs/>
                <w:sz w:val="18"/>
                <w:szCs w:val="18"/>
              </w:rPr>
              <w:t>（</w:t>
            </w:r>
            <w:r>
              <w:rPr>
                <w:rFonts w:hint="eastAsia"/>
                <w:b/>
                <w:bCs/>
                <w:sz w:val="18"/>
                <w:szCs w:val="18"/>
              </w:rPr>
              <w:t>4</w:t>
            </w:r>
            <w:r>
              <w:rPr>
                <w:b/>
                <w:bCs/>
                <w:sz w:val="18"/>
                <w:szCs w:val="18"/>
              </w:rPr>
              <w:t>）</w:t>
            </w:r>
          </w:p>
        </w:tc>
        <w:tc>
          <w:tcPr>
            <w:tcW w:w="992" w:type="dxa"/>
            <w:vMerge/>
            <w:tcBorders>
              <w:left w:val="single" w:sz="4" w:space="0" w:color="000000"/>
              <w:bottom w:val="single" w:sz="4" w:space="0" w:color="000000"/>
              <w:right w:val="single" w:sz="4" w:space="0" w:color="000000"/>
            </w:tcBorders>
          </w:tcPr>
          <w:p w:rsidR="00BE76FE" w:rsidRDefault="00BE76FE">
            <w:pPr>
              <w:jc w:val="center"/>
              <w:rPr>
                <w:b/>
                <w:bCs/>
                <w:sz w:val="18"/>
                <w:szCs w:val="18"/>
              </w:rPr>
            </w:pPr>
          </w:p>
        </w:tc>
      </w:tr>
      <w:tr w:rsidR="00BE76FE">
        <w:trPr>
          <w:trHeight w:val="354"/>
          <w:jc w:val="center"/>
        </w:trPr>
        <w:tc>
          <w:tcPr>
            <w:tcW w:w="2655" w:type="dxa"/>
            <w:tcBorders>
              <w:top w:val="single" w:sz="4" w:space="0" w:color="000000"/>
              <w:left w:val="single" w:sz="4" w:space="0" w:color="000000"/>
              <w:bottom w:val="single" w:sz="4" w:space="0" w:color="000000"/>
              <w:right w:val="single" w:sz="4" w:space="0" w:color="000000"/>
            </w:tcBorders>
            <w:vAlign w:val="center"/>
          </w:tcPr>
          <w:p w:rsidR="00BE76FE" w:rsidRDefault="00BE76FE">
            <w:pPr>
              <w:spacing w:line="288" w:lineRule="auto"/>
              <w:jc w:val="center"/>
              <w:rPr>
                <w:sz w:val="18"/>
                <w:szCs w:val="18"/>
              </w:rPr>
            </w:pPr>
            <w:r>
              <w:rPr>
                <w:sz w:val="18"/>
                <w:szCs w:val="18"/>
              </w:rPr>
              <w:t>课程目标1</w:t>
            </w:r>
          </w:p>
        </w:tc>
        <w:tc>
          <w:tcPr>
            <w:tcW w:w="893" w:type="dxa"/>
            <w:tcBorders>
              <w:top w:val="single" w:sz="4" w:space="0" w:color="000000"/>
              <w:left w:val="nil"/>
              <w:bottom w:val="single" w:sz="4" w:space="0" w:color="000000"/>
              <w:right w:val="single" w:sz="4" w:space="0" w:color="000000"/>
            </w:tcBorders>
            <w:vAlign w:val="center"/>
          </w:tcPr>
          <w:p w:rsidR="00BE76FE" w:rsidRDefault="00BE76FE">
            <w:pPr>
              <w:spacing w:line="288" w:lineRule="auto"/>
              <w:jc w:val="center"/>
              <w:rPr>
                <w:sz w:val="18"/>
                <w:szCs w:val="18"/>
              </w:rPr>
            </w:pPr>
            <w:r>
              <w:rPr>
                <w:rFonts w:hint="eastAsia"/>
                <w:sz w:val="18"/>
                <w:szCs w:val="18"/>
              </w:rPr>
              <w:t>3</w:t>
            </w:r>
          </w:p>
        </w:tc>
        <w:tc>
          <w:tcPr>
            <w:tcW w:w="851" w:type="dxa"/>
            <w:tcBorders>
              <w:top w:val="single" w:sz="4" w:space="0" w:color="auto"/>
              <w:left w:val="nil"/>
              <w:bottom w:val="single" w:sz="4" w:space="0" w:color="000000"/>
              <w:right w:val="single" w:sz="4" w:space="0" w:color="000000"/>
            </w:tcBorders>
            <w:vAlign w:val="center"/>
          </w:tcPr>
          <w:p w:rsidR="00BE76FE" w:rsidRDefault="00BE76FE">
            <w:pPr>
              <w:spacing w:line="288" w:lineRule="auto"/>
              <w:jc w:val="center"/>
              <w:rPr>
                <w:sz w:val="18"/>
                <w:szCs w:val="18"/>
              </w:rPr>
            </w:pPr>
            <w:r>
              <w:rPr>
                <w:rFonts w:hint="eastAsia"/>
                <w:sz w:val="18"/>
                <w:szCs w:val="18"/>
              </w:rPr>
              <w:t>3</w:t>
            </w:r>
          </w:p>
        </w:tc>
        <w:tc>
          <w:tcPr>
            <w:tcW w:w="1090" w:type="dxa"/>
            <w:tcBorders>
              <w:top w:val="single" w:sz="4" w:space="0" w:color="000000"/>
              <w:left w:val="nil"/>
              <w:bottom w:val="single" w:sz="4" w:space="0" w:color="000000"/>
              <w:right w:val="single" w:sz="4" w:space="0" w:color="000000"/>
            </w:tcBorders>
            <w:vAlign w:val="center"/>
          </w:tcPr>
          <w:p w:rsidR="00BE76FE" w:rsidRDefault="00BE76FE">
            <w:pPr>
              <w:spacing w:line="288" w:lineRule="auto"/>
              <w:jc w:val="center"/>
              <w:rPr>
                <w:sz w:val="18"/>
                <w:szCs w:val="18"/>
              </w:rPr>
            </w:pPr>
            <w:r>
              <w:rPr>
                <w:rFonts w:hint="eastAsia"/>
                <w:sz w:val="18"/>
                <w:szCs w:val="18"/>
              </w:rPr>
              <w:t>5</w:t>
            </w:r>
          </w:p>
        </w:tc>
        <w:tc>
          <w:tcPr>
            <w:tcW w:w="1745" w:type="dxa"/>
            <w:tcBorders>
              <w:top w:val="single" w:sz="4" w:space="0" w:color="000000"/>
              <w:left w:val="nil"/>
              <w:bottom w:val="single" w:sz="4" w:space="0" w:color="000000"/>
              <w:right w:val="single" w:sz="4" w:space="0" w:color="000000"/>
            </w:tcBorders>
            <w:vAlign w:val="center"/>
          </w:tcPr>
          <w:p w:rsidR="00BE76FE" w:rsidRDefault="00BE76FE">
            <w:pPr>
              <w:spacing w:line="288" w:lineRule="auto"/>
              <w:jc w:val="center"/>
              <w:rPr>
                <w:sz w:val="18"/>
                <w:szCs w:val="18"/>
              </w:rPr>
            </w:pPr>
            <w:r>
              <w:rPr>
                <w:rFonts w:hint="eastAsia"/>
                <w:sz w:val="18"/>
                <w:szCs w:val="18"/>
              </w:rPr>
              <w:t>15</w:t>
            </w:r>
          </w:p>
        </w:tc>
        <w:tc>
          <w:tcPr>
            <w:tcW w:w="992" w:type="dxa"/>
            <w:tcBorders>
              <w:top w:val="single" w:sz="4" w:space="0" w:color="000000"/>
              <w:left w:val="nil"/>
              <w:bottom w:val="single" w:sz="4" w:space="0" w:color="000000"/>
              <w:right w:val="single" w:sz="4" w:space="0" w:color="000000"/>
            </w:tcBorders>
            <w:vAlign w:val="center"/>
          </w:tcPr>
          <w:p w:rsidR="00BE76FE" w:rsidRDefault="00BE76FE">
            <w:pPr>
              <w:spacing w:line="288" w:lineRule="auto"/>
              <w:jc w:val="center"/>
              <w:rPr>
                <w:sz w:val="18"/>
                <w:szCs w:val="18"/>
              </w:rPr>
            </w:pPr>
            <w:r>
              <w:rPr>
                <w:rFonts w:hint="eastAsia"/>
                <w:sz w:val="18"/>
                <w:szCs w:val="18"/>
              </w:rPr>
              <w:t>26</w:t>
            </w:r>
          </w:p>
        </w:tc>
      </w:tr>
      <w:tr w:rsidR="00BE76FE">
        <w:trPr>
          <w:trHeight w:val="354"/>
          <w:jc w:val="center"/>
        </w:trPr>
        <w:tc>
          <w:tcPr>
            <w:tcW w:w="2655" w:type="dxa"/>
            <w:tcBorders>
              <w:top w:val="single" w:sz="4" w:space="0" w:color="000000"/>
              <w:left w:val="single" w:sz="4" w:space="0" w:color="000000"/>
              <w:bottom w:val="single" w:sz="4" w:space="0" w:color="000000"/>
              <w:right w:val="single" w:sz="4" w:space="0" w:color="000000"/>
            </w:tcBorders>
            <w:vAlign w:val="center"/>
          </w:tcPr>
          <w:p w:rsidR="00BE76FE" w:rsidRDefault="00BE76FE">
            <w:pPr>
              <w:spacing w:line="288" w:lineRule="auto"/>
              <w:jc w:val="center"/>
              <w:rPr>
                <w:sz w:val="18"/>
                <w:szCs w:val="18"/>
              </w:rPr>
            </w:pPr>
            <w:r>
              <w:rPr>
                <w:sz w:val="18"/>
                <w:szCs w:val="18"/>
              </w:rPr>
              <w:t>课程目标2</w:t>
            </w:r>
          </w:p>
        </w:tc>
        <w:tc>
          <w:tcPr>
            <w:tcW w:w="893" w:type="dxa"/>
            <w:tcBorders>
              <w:top w:val="single" w:sz="4" w:space="0" w:color="000000"/>
              <w:left w:val="nil"/>
              <w:bottom w:val="single" w:sz="4" w:space="0" w:color="000000"/>
              <w:right w:val="single" w:sz="4" w:space="0" w:color="000000"/>
            </w:tcBorders>
            <w:vAlign w:val="center"/>
          </w:tcPr>
          <w:p w:rsidR="00BE76FE" w:rsidRDefault="00BE76FE">
            <w:pPr>
              <w:spacing w:line="288" w:lineRule="auto"/>
              <w:jc w:val="center"/>
              <w:rPr>
                <w:sz w:val="18"/>
                <w:szCs w:val="18"/>
              </w:rPr>
            </w:pPr>
            <w:r>
              <w:rPr>
                <w:rFonts w:hint="eastAsia"/>
                <w:sz w:val="18"/>
                <w:szCs w:val="18"/>
              </w:rPr>
              <w:t>3</w:t>
            </w:r>
          </w:p>
        </w:tc>
        <w:tc>
          <w:tcPr>
            <w:tcW w:w="851" w:type="dxa"/>
            <w:tcBorders>
              <w:top w:val="single" w:sz="4" w:space="0" w:color="000000"/>
              <w:left w:val="nil"/>
              <w:bottom w:val="single" w:sz="4" w:space="0" w:color="000000"/>
              <w:right w:val="single" w:sz="4" w:space="0" w:color="000000"/>
            </w:tcBorders>
            <w:vAlign w:val="center"/>
          </w:tcPr>
          <w:p w:rsidR="00BE76FE" w:rsidRDefault="00BE76FE">
            <w:pPr>
              <w:spacing w:line="288" w:lineRule="auto"/>
              <w:jc w:val="center"/>
              <w:rPr>
                <w:sz w:val="18"/>
                <w:szCs w:val="18"/>
              </w:rPr>
            </w:pPr>
            <w:r>
              <w:rPr>
                <w:sz w:val="18"/>
                <w:szCs w:val="18"/>
              </w:rPr>
              <w:t>3</w:t>
            </w:r>
          </w:p>
        </w:tc>
        <w:tc>
          <w:tcPr>
            <w:tcW w:w="1090" w:type="dxa"/>
            <w:tcBorders>
              <w:top w:val="single" w:sz="4" w:space="0" w:color="000000"/>
              <w:left w:val="nil"/>
              <w:bottom w:val="single" w:sz="4" w:space="0" w:color="000000"/>
              <w:right w:val="single" w:sz="4" w:space="0" w:color="000000"/>
            </w:tcBorders>
            <w:vAlign w:val="center"/>
          </w:tcPr>
          <w:p w:rsidR="00BE76FE" w:rsidRDefault="00BE76FE">
            <w:pPr>
              <w:spacing w:line="288" w:lineRule="auto"/>
              <w:jc w:val="center"/>
              <w:rPr>
                <w:sz w:val="18"/>
                <w:szCs w:val="18"/>
              </w:rPr>
            </w:pPr>
            <w:r>
              <w:rPr>
                <w:rFonts w:hint="eastAsia"/>
                <w:sz w:val="18"/>
                <w:szCs w:val="18"/>
              </w:rPr>
              <w:t>10</w:t>
            </w:r>
          </w:p>
        </w:tc>
        <w:tc>
          <w:tcPr>
            <w:tcW w:w="1745" w:type="dxa"/>
            <w:tcBorders>
              <w:top w:val="single" w:sz="4" w:space="0" w:color="000000"/>
              <w:left w:val="nil"/>
              <w:bottom w:val="single" w:sz="4" w:space="0" w:color="000000"/>
              <w:right w:val="single" w:sz="4" w:space="0" w:color="000000"/>
            </w:tcBorders>
            <w:vAlign w:val="center"/>
          </w:tcPr>
          <w:p w:rsidR="00BE76FE" w:rsidRDefault="00BE76FE">
            <w:pPr>
              <w:spacing w:line="288" w:lineRule="auto"/>
              <w:jc w:val="center"/>
              <w:rPr>
                <w:sz w:val="18"/>
                <w:szCs w:val="18"/>
              </w:rPr>
            </w:pPr>
            <w:r>
              <w:rPr>
                <w:rFonts w:hint="eastAsia"/>
                <w:sz w:val="18"/>
                <w:szCs w:val="18"/>
              </w:rPr>
              <w:t>20</w:t>
            </w:r>
          </w:p>
        </w:tc>
        <w:tc>
          <w:tcPr>
            <w:tcW w:w="992" w:type="dxa"/>
            <w:tcBorders>
              <w:top w:val="single" w:sz="4" w:space="0" w:color="000000"/>
              <w:left w:val="nil"/>
              <w:bottom w:val="single" w:sz="4" w:space="0" w:color="000000"/>
              <w:right w:val="single" w:sz="4" w:space="0" w:color="000000"/>
            </w:tcBorders>
            <w:vAlign w:val="center"/>
          </w:tcPr>
          <w:p w:rsidR="00BE76FE" w:rsidRDefault="00BE76FE">
            <w:pPr>
              <w:spacing w:line="288" w:lineRule="auto"/>
              <w:jc w:val="center"/>
              <w:rPr>
                <w:sz w:val="18"/>
                <w:szCs w:val="18"/>
              </w:rPr>
            </w:pPr>
            <w:r>
              <w:rPr>
                <w:rFonts w:hint="eastAsia"/>
                <w:sz w:val="18"/>
                <w:szCs w:val="18"/>
              </w:rPr>
              <w:t>36</w:t>
            </w:r>
          </w:p>
        </w:tc>
      </w:tr>
      <w:tr w:rsidR="00BE76FE">
        <w:trPr>
          <w:trHeight w:val="354"/>
          <w:jc w:val="center"/>
        </w:trPr>
        <w:tc>
          <w:tcPr>
            <w:tcW w:w="2655" w:type="dxa"/>
            <w:tcBorders>
              <w:top w:val="single" w:sz="4" w:space="0" w:color="000000"/>
              <w:left w:val="single" w:sz="4" w:space="0" w:color="000000"/>
              <w:bottom w:val="single" w:sz="4" w:space="0" w:color="000000"/>
              <w:right w:val="single" w:sz="4" w:space="0" w:color="000000"/>
            </w:tcBorders>
            <w:vAlign w:val="center"/>
          </w:tcPr>
          <w:p w:rsidR="00BE76FE" w:rsidRDefault="00BE76FE">
            <w:pPr>
              <w:spacing w:line="288" w:lineRule="auto"/>
              <w:jc w:val="center"/>
              <w:rPr>
                <w:sz w:val="18"/>
                <w:szCs w:val="18"/>
              </w:rPr>
            </w:pPr>
            <w:r>
              <w:rPr>
                <w:sz w:val="18"/>
                <w:szCs w:val="18"/>
              </w:rPr>
              <w:t>课程目标3</w:t>
            </w:r>
          </w:p>
        </w:tc>
        <w:tc>
          <w:tcPr>
            <w:tcW w:w="893" w:type="dxa"/>
            <w:tcBorders>
              <w:top w:val="single" w:sz="4" w:space="0" w:color="000000"/>
              <w:left w:val="nil"/>
              <w:bottom w:val="single" w:sz="4" w:space="0" w:color="000000"/>
              <w:right w:val="single" w:sz="4" w:space="0" w:color="000000"/>
            </w:tcBorders>
            <w:vAlign w:val="center"/>
          </w:tcPr>
          <w:p w:rsidR="00BE76FE" w:rsidRDefault="00BE76FE">
            <w:pPr>
              <w:spacing w:line="288" w:lineRule="auto"/>
              <w:jc w:val="center"/>
              <w:rPr>
                <w:sz w:val="18"/>
                <w:szCs w:val="18"/>
              </w:rPr>
            </w:pPr>
            <w:r>
              <w:rPr>
                <w:rFonts w:hint="eastAsia"/>
                <w:sz w:val="18"/>
                <w:szCs w:val="18"/>
              </w:rPr>
              <w:t>2</w:t>
            </w:r>
          </w:p>
        </w:tc>
        <w:tc>
          <w:tcPr>
            <w:tcW w:w="851" w:type="dxa"/>
            <w:tcBorders>
              <w:top w:val="single" w:sz="4" w:space="0" w:color="000000"/>
              <w:left w:val="nil"/>
              <w:bottom w:val="single" w:sz="4" w:space="0" w:color="000000"/>
              <w:right w:val="single" w:sz="4" w:space="0" w:color="000000"/>
            </w:tcBorders>
            <w:vAlign w:val="center"/>
          </w:tcPr>
          <w:p w:rsidR="00BE76FE" w:rsidRDefault="00BE76FE">
            <w:pPr>
              <w:spacing w:line="288" w:lineRule="auto"/>
              <w:jc w:val="center"/>
              <w:rPr>
                <w:sz w:val="18"/>
                <w:szCs w:val="18"/>
              </w:rPr>
            </w:pPr>
            <w:r>
              <w:rPr>
                <w:rFonts w:hint="eastAsia"/>
                <w:sz w:val="18"/>
                <w:szCs w:val="18"/>
              </w:rPr>
              <w:t>2</w:t>
            </w:r>
          </w:p>
        </w:tc>
        <w:tc>
          <w:tcPr>
            <w:tcW w:w="1090" w:type="dxa"/>
            <w:tcBorders>
              <w:top w:val="single" w:sz="4" w:space="0" w:color="000000"/>
              <w:left w:val="nil"/>
              <w:bottom w:val="single" w:sz="4" w:space="0" w:color="000000"/>
              <w:right w:val="single" w:sz="4" w:space="0" w:color="000000"/>
            </w:tcBorders>
            <w:vAlign w:val="center"/>
          </w:tcPr>
          <w:p w:rsidR="00BE76FE" w:rsidRDefault="00BE76FE">
            <w:pPr>
              <w:spacing w:line="288" w:lineRule="auto"/>
              <w:jc w:val="center"/>
              <w:rPr>
                <w:sz w:val="18"/>
                <w:szCs w:val="18"/>
              </w:rPr>
            </w:pPr>
            <w:r>
              <w:rPr>
                <w:rFonts w:hint="eastAsia"/>
                <w:sz w:val="18"/>
                <w:szCs w:val="18"/>
              </w:rPr>
              <w:t>5</w:t>
            </w:r>
          </w:p>
        </w:tc>
        <w:tc>
          <w:tcPr>
            <w:tcW w:w="1745" w:type="dxa"/>
            <w:tcBorders>
              <w:top w:val="single" w:sz="4" w:space="0" w:color="000000"/>
              <w:left w:val="nil"/>
              <w:bottom w:val="single" w:sz="4" w:space="0" w:color="000000"/>
              <w:right w:val="single" w:sz="4" w:space="0" w:color="000000"/>
            </w:tcBorders>
            <w:vAlign w:val="center"/>
          </w:tcPr>
          <w:p w:rsidR="00BE76FE" w:rsidRDefault="00BE76FE">
            <w:pPr>
              <w:spacing w:line="288" w:lineRule="auto"/>
              <w:jc w:val="center"/>
              <w:rPr>
                <w:sz w:val="18"/>
                <w:szCs w:val="18"/>
              </w:rPr>
            </w:pPr>
            <w:r>
              <w:rPr>
                <w:rFonts w:hint="eastAsia"/>
                <w:sz w:val="18"/>
                <w:szCs w:val="18"/>
              </w:rPr>
              <w:t>10</w:t>
            </w:r>
          </w:p>
        </w:tc>
        <w:tc>
          <w:tcPr>
            <w:tcW w:w="992" w:type="dxa"/>
            <w:tcBorders>
              <w:top w:val="single" w:sz="4" w:space="0" w:color="000000"/>
              <w:left w:val="nil"/>
              <w:bottom w:val="single" w:sz="4" w:space="0" w:color="000000"/>
              <w:right w:val="single" w:sz="4" w:space="0" w:color="000000"/>
            </w:tcBorders>
            <w:vAlign w:val="center"/>
          </w:tcPr>
          <w:p w:rsidR="00BE76FE" w:rsidRDefault="00BE76FE">
            <w:pPr>
              <w:spacing w:line="288" w:lineRule="auto"/>
              <w:jc w:val="center"/>
              <w:rPr>
                <w:sz w:val="18"/>
                <w:szCs w:val="18"/>
              </w:rPr>
            </w:pPr>
            <w:r>
              <w:rPr>
                <w:rFonts w:hint="eastAsia"/>
                <w:sz w:val="18"/>
                <w:szCs w:val="18"/>
              </w:rPr>
              <w:t>19</w:t>
            </w:r>
          </w:p>
        </w:tc>
      </w:tr>
      <w:tr w:rsidR="00BE76FE">
        <w:trPr>
          <w:trHeight w:val="354"/>
          <w:jc w:val="center"/>
        </w:trPr>
        <w:tc>
          <w:tcPr>
            <w:tcW w:w="2655" w:type="dxa"/>
            <w:tcBorders>
              <w:top w:val="single" w:sz="4" w:space="0" w:color="000000"/>
              <w:left w:val="single" w:sz="4" w:space="0" w:color="000000"/>
              <w:bottom w:val="single" w:sz="4" w:space="0" w:color="000000"/>
              <w:right w:val="single" w:sz="4" w:space="0" w:color="000000"/>
            </w:tcBorders>
            <w:vAlign w:val="center"/>
          </w:tcPr>
          <w:p w:rsidR="00BE76FE" w:rsidRDefault="00BE76FE">
            <w:pPr>
              <w:spacing w:line="288" w:lineRule="auto"/>
              <w:jc w:val="center"/>
              <w:rPr>
                <w:sz w:val="18"/>
                <w:szCs w:val="18"/>
              </w:rPr>
            </w:pPr>
            <w:r>
              <w:rPr>
                <w:sz w:val="18"/>
                <w:szCs w:val="18"/>
              </w:rPr>
              <w:t>课程目标4</w:t>
            </w:r>
          </w:p>
        </w:tc>
        <w:tc>
          <w:tcPr>
            <w:tcW w:w="893" w:type="dxa"/>
            <w:tcBorders>
              <w:top w:val="single" w:sz="4" w:space="0" w:color="000000"/>
              <w:left w:val="nil"/>
              <w:bottom w:val="single" w:sz="4" w:space="0" w:color="000000"/>
              <w:right w:val="single" w:sz="4" w:space="0" w:color="000000"/>
            </w:tcBorders>
            <w:vAlign w:val="center"/>
          </w:tcPr>
          <w:p w:rsidR="00BE76FE" w:rsidRDefault="00BE76FE">
            <w:pPr>
              <w:spacing w:line="288" w:lineRule="auto"/>
              <w:jc w:val="center"/>
              <w:rPr>
                <w:sz w:val="18"/>
                <w:szCs w:val="18"/>
              </w:rPr>
            </w:pPr>
            <w:r>
              <w:rPr>
                <w:rFonts w:hint="eastAsia"/>
                <w:sz w:val="18"/>
                <w:szCs w:val="18"/>
              </w:rPr>
              <w:t>2</w:t>
            </w:r>
          </w:p>
        </w:tc>
        <w:tc>
          <w:tcPr>
            <w:tcW w:w="851" w:type="dxa"/>
            <w:tcBorders>
              <w:top w:val="single" w:sz="4" w:space="0" w:color="000000"/>
              <w:left w:val="nil"/>
              <w:bottom w:val="single" w:sz="4" w:space="0" w:color="000000"/>
              <w:right w:val="single" w:sz="4" w:space="0" w:color="000000"/>
            </w:tcBorders>
            <w:vAlign w:val="center"/>
          </w:tcPr>
          <w:p w:rsidR="00BE76FE" w:rsidRDefault="00BE76FE">
            <w:pPr>
              <w:spacing w:line="288" w:lineRule="auto"/>
              <w:jc w:val="center"/>
              <w:rPr>
                <w:sz w:val="18"/>
                <w:szCs w:val="18"/>
              </w:rPr>
            </w:pPr>
            <w:r>
              <w:rPr>
                <w:sz w:val="18"/>
                <w:szCs w:val="18"/>
              </w:rPr>
              <w:t>2</w:t>
            </w:r>
          </w:p>
        </w:tc>
        <w:tc>
          <w:tcPr>
            <w:tcW w:w="1090" w:type="dxa"/>
            <w:tcBorders>
              <w:top w:val="single" w:sz="4" w:space="0" w:color="000000"/>
              <w:left w:val="nil"/>
              <w:bottom w:val="single" w:sz="4" w:space="0" w:color="000000"/>
              <w:right w:val="single" w:sz="4" w:space="0" w:color="000000"/>
            </w:tcBorders>
            <w:vAlign w:val="center"/>
          </w:tcPr>
          <w:p w:rsidR="00BE76FE" w:rsidRDefault="00BE76FE">
            <w:pPr>
              <w:spacing w:line="288" w:lineRule="auto"/>
              <w:jc w:val="center"/>
              <w:rPr>
                <w:sz w:val="18"/>
                <w:szCs w:val="18"/>
              </w:rPr>
            </w:pPr>
            <w:r>
              <w:rPr>
                <w:rFonts w:hint="eastAsia"/>
                <w:sz w:val="18"/>
                <w:szCs w:val="18"/>
              </w:rPr>
              <w:t>--</w:t>
            </w:r>
          </w:p>
        </w:tc>
        <w:tc>
          <w:tcPr>
            <w:tcW w:w="1745" w:type="dxa"/>
            <w:tcBorders>
              <w:top w:val="single" w:sz="4" w:space="0" w:color="000000"/>
              <w:left w:val="nil"/>
              <w:bottom w:val="single" w:sz="4" w:space="0" w:color="000000"/>
              <w:right w:val="single" w:sz="4" w:space="0" w:color="000000"/>
            </w:tcBorders>
            <w:vAlign w:val="center"/>
          </w:tcPr>
          <w:p w:rsidR="00BE76FE" w:rsidRDefault="00BE76FE">
            <w:pPr>
              <w:spacing w:line="288" w:lineRule="auto"/>
              <w:jc w:val="center"/>
              <w:rPr>
                <w:sz w:val="18"/>
                <w:szCs w:val="18"/>
              </w:rPr>
            </w:pPr>
            <w:r>
              <w:rPr>
                <w:sz w:val="18"/>
                <w:szCs w:val="18"/>
              </w:rPr>
              <w:t>1</w:t>
            </w:r>
            <w:r>
              <w:rPr>
                <w:rFonts w:hint="eastAsia"/>
                <w:sz w:val="18"/>
                <w:szCs w:val="18"/>
              </w:rPr>
              <w:t>5</w:t>
            </w:r>
          </w:p>
        </w:tc>
        <w:tc>
          <w:tcPr>
            <w:tcW w:w="992" w:type="dxa"/>
            <w:tcBorders>
              <w:top w:val="single" w:sz="4" w:space="0" w:color="000000"/>
              <w:left w:val="nil"/>
              <w:bottom w:val="single" w:sz="4" w:space="0" w:color="000000"/>
              <w:right w:val="single" w:sz="4" w:space="0" w:color="000000"/>
            </w:tcBorders>
            <w:vAlign w:val="center"/>
          </w:tcPr>
          <w:p w:rsidR="00BE76FE" w:rsidRDefault="00BE76FE">
            <w:pPr>
              <w:spacing w:line="288" w:lineRule="auto"/>
              <w:jc w:val="center"/>
              <w:rPr>
                <w:sz w:val="18"/>
                <w:szCs w:val="18"/>
              </w:rPr>
            </w:pPr>
            <w:r>
              <w:rPr>
                <w:rFonts w:hint="eastAsia"/>
                <w:sz w:val="18"/>
                <w:szCs w:val="18"/>
              </w:rPr>
              <w:t>19</w:t>
            </w:r>
          </w:p>
        </w:tc>
      </w:tr>
      <w:tr w:rsidR="00BE76FE">
        <w:trPr>
          <w:trHeight w:val="354"/>
          <w:jc w:val="center"/>
        </w:trPr>
        <w:tc>
          <w:tcPr>
            <w:tcW w:w="2655" w:type="dxa"/>
            <w:tcBorders>
              <w:top w:val="single" w:sz="4" w:space="0" w:color="000000"/>
              <w:left w:val="single" w:sz="4" w:space="0" w:color="000000"/>
              <w:bottom w:val="single" w:sz="4" w:space="0" w:color="000000"/>
              <w:right w:val="single" w:sz="4" w:space="0" w:color="000000"/>
            </w:tcBorders>
            <w:vAlign w:val="center"/>
          </w:tcPr>
          <w:p w:rsidR="00BE76FE" w:rsidRDefault="00BE76FE">
            <w:pPr>
              <w:spacing w:line="288" w:lineRule="auto"/>
              <w:jc w:val="center"/>
              <w:rPr>
                <w:sz w:val="18"/>
                <w:szCs w:val="18"/>
              </w:rPr>
            </w:pPr>
            <w:r>
              <w:rPr>
                <w:sz w:val="18"/>
                <w:szCs w:val="18"/>
              </w:rPr>
              <w:t>合计</w:t>
            </w:r>
          </w:p>
        </w:tc>
        <w:tc>
          <w:tcPr>
            <w:tcW w:w="893" w:type="dxa"/>
            <w:tcBorders>
              <w:top w:val="single" w:sz="4" w:space="0" w:color="000000"/>
              <w:left w:val="nil"/>
              <w:bottom w:val="single" w:sz="4" w:space="0" w:color="000000"/>
              <w:right w:val="single" w:sz="4" w:space="0" w:color="000000"/>
            </w:tcBorders>
            <w:vAlign w:val="center"/>
          </w:tcPr>
          <w:p w:rsidR="00BE76FE" w:rsidRDefault="00BE76FE">
            <w:pPr>
              <w:spacing w:line="288" w:lineRule="auto"/>
              <w:jc w:val="center"/>
              <w:rPr>
                <w:sz w:val="18"/>
                <w:szCs w:val="18"/>
              </w:rPr>
            </w:pPr>
            <w:r>
              <w:rPr>
                <w:rFonts w:hint="eastAsia"/>
                <w:sz w:val="18"/>
                <w:szCs w:val="18"/>
              </w:rPr>
              <w:t>10</w:t>
            </w:r>
          </w:p>
        </w:tc>
        <w:tc>
          <w:tcPr>
            <w:tcW w:w="851" w:type="dxa"/>
            <w:tcBorders>
              <w:top w:val="single" w:sz="4" w:space="0" w:color="000000"/>
              <w:left w:val="nil"/>
              <w:bottom w:val="single" w:sz="4" w:space="0" w:color="000000"/>
              <w:right w:val="single" w:sz="4" w:space="0" w:color="000000"/>
            </w:tcBorders>
            <w:vAlign w:val="center"/>
          </w:tcPr>
          <w:p w:rsidR="00BE76FE" w:rsidRDefault="00BE76FE">
            <w:pPr>
              <w:spacing w:line="288" w:lineRule="auto"/>
              <w:jc w:val="center"/>
              <w:rPr>
                <w:sz w:val="18"/>
                <w:szCs w:val="18"/>
              </w:rPr>
            </w:pPr>
            <w:r>
              <w:rPr>
                <w:sz w:val="18"/>
                <w:szCs w:val="18"/>
              </w:rPr>
              <w:t>10</w:t>
            </w:r>
          </w:p>
        </w:tc>
        <w:tc>
          <w:tcPr>
            <w:tcW w:w="1090" w:type="dxa"/>
            <w:tcBorders>
              <w:top w:val="single" w:sz="4" w:space="0" w:color="000000"/>
              <w:left w:val="nil"/>
              <w:bottom w:val="single" w:sz="4" w:space="0" w:color="000000"/>
              <w:right w:val="single" w:sz="4" w:space="0" w:color="000000"/>
            </w:tcBorders>
            <w:vAlign w:val="center"/>
          </w:tcPr>
          <w:p w:rsidR="00BE76FE" w:rsidRDefault="00BE76FE">
            <w:pPr>
              <w:spacing w:line="288" w:lineRule="auto"/>
              <w:jc w:val="center"/>
              <w:rPr>
                <w:sz w:val="18"/>
                <w:szCs w:val="18"/>
              </w:rPr>
            </w:pPr>
            <w:r>
              <w:rPr>
                <w:rFonts w:hint="eastAsia"/>
                <w:sz w:val="18"/>
                <w:szCs w:val="18"/>
              </w:rPr>
              <w:t>20</w:t>
            </w:r>
          </w:p>
        </w:tc>
        <w:tc>
          <w:tcPr>
            <w:tcW w:w="1745" w:type="dxa"/>
            <w:tcBorders>
              <w:top w:val="single" w:sz="4" w:space="0" w:color="000000"/>
              <w:left w:val="nil"/>
              <w:bottom w:val="single" w:sz="4" w:space="0" w:color="000000"/>
              <w:right w:val="single" w:sz="4" w:space="0" w:color="000000"/>
            </w:tcBorders>
            <w:vAlign w:val="center"/>
          </w:tcPr>
          <w:p w:rsidR="00BE76FE" w:rsidRDefault="00BE76FE">
            <w:pPr>
              <w:spacing w:line="288" w:lineRule="auto"/>
              <w:jc w:val="center"/>
              <w:rPr>
                <w:sz w:val="18"/>
                <w:szCs w:val="18"/>
              </w:rPr>
            </w:pPr>
            <w:r>
              <w:rPr>
                <w:rFonts w:hint="eastAsia"/>
                <w:sz w:val="18"/>
                <w:szCs w:val="18"/>
              </w:rPr>
              <w:t>60</w:t>
            </w:r>
          </w:p>
        </w:tc>
        <w:tc>
          <w:tcPr>
            <w:tcW w:w="992" w:type="dxa"/>
            <w:tcBorders>
              <w:top w:val="single" w:sz="4" w:space="0" w:color="000000"/>
              <w:left w:val="nil"/>
              <w:bottom w:val="single" w:sz="4" w:space="0" w:color="000000"/>
              <w:right w:val="single" w:sz="4" w:space="0" w:color="000000"/>
            </w:tcBorders>
            <w:vAlign w:val="center"/>
          </w:tcPr>
          <w:p w:rsidR="00BE76FE" w:rsidRDefault="00BE76FE">
            <w:pPr>
              <w:spacing w:line="288" w:lineRule="auto"/>
              <w:jc w:val="center"/>
              <w:rPr>
                <w:sz w:val="18"/>
                <w:szCs w:val="18"/>
              </w:rPr>
            </w:pPr>
            <w:r>
              <w:rPr>
                <w:sz w:val="18"/>
                <w:szCs w:val="18"/>
              </w:rPr>
              <w:t>100</w:t>
            </w:r>
          </w:p>
        </w:tc>
      </w:tr>
    </w:tbl>
    <w:p w:rsidR="00BE76FE" w:rsidRDefault="00BE76FE">
      <w:pPr>
        <w:adjustRightInd w:val="0"/>
        <w:snapToGrid w:val="0"/>
        <w:spacing w:beforeLines="100" w:before="312"/>
        <w:ind w:firstLineChars="200" w:firstLine="420"/>
        <w:jc w:val="left"/>
        <w:rPr>
          <w:kern w:val="0"/>
          <w:szCs w:val="21"/>
        </w:rPr>
      </w:pPr>
      <w:r>
        <w:rPr>
          <w:kern w:val="0"/>
          <w:szCs w:val="21"/>
        </w:rPr>
        <w:t>2、考核内容及评价标准</w:t>
      </w:r>
    </w:p>
    <w:p w:rsidR="00BE76FE" w:rsidRDefault="00BE76FE">
      <w:pPr>
        <w:adjustRightInd w:val="0"/>
        <w:snapToGrid w:val="0"/>
        <w:spacing w:beforeLines="50" w:before="156" w:line="360" w:lineRule="exact"/>
        <w:ind w:firstLineChars="200" w:firstLine="420"/>
        <w:rPr>
          <w:bCs/>
          <w:kern w:val="0"/>
          <w:szCs w:val="21"/>
        </w:rPr>
      </w:pPr>
      <w:r>
        <w:rPr>
          <w:bCs/>
          <w:kern w:val="0"/>
          <w:szCs w:val="21"/>
        </w:rPr>
        <w:fldChar w:fldCharType="begin"/>
      </w:r>
      <w:r>
        <w:rPr>
          <w:bCs/>
          <w:kern w:val="0"/>
          <w:szCs w:val="21"/>
        </w:rPr>
        <w:instrText xml:space="preserve"> = 1 \* GB3 </w:instrText>
      </w:r>
      <w:r>
        <w:rPr>
          <w:bCs/>
          <w:kern w:val="0"/>
          <w:szCs w:val="21"/>
        </w:rPr>
        <w:fldChar w:fldCharType="separate"/>
      </w:r>
      <w:r>
        <w:rPr>
          <w:rFonts w:ascii="宋体" w:hAnsi="宋体" w:cs="宋体" w:hint="eastAsia"/>
          <w:bCs/>
          <w:kern w:val="0"/>
          <w:szCs w:val="21"/>
        </w:rPr>
        <w:t>①</w:t>
      </w:r>
      <w:r>
        <w:rPr>
          <w:bCs/>
          <w:kern w:val="0"/>
          <w:szCs w:val="21"/>
        </w:rPr>
        <w:fldChar w:fldCharType="end"/>
      </w:r>
      <w:r>
        <w:rPr>
          <w:bCs/>
          <w:kern w:val="0"/>
          <w:szCs w:val="21"/>
        </w:rPr>
        <w:t xml:space="preserve"> 实验成绩：占总成绩的</w:t>
      </w:r>
      <w:r>
        <w:rPr>
          <w:rFonts w:hint="eastAsia"/>
          <w:bCs/>
          <w:kern w:val="0"/>
          <w:szCs w:val="21"/>
        </w:rPr>
        <w:t>20</w:t>
      </w:r>
      <w:r>
        <w:rPr>
          <w:bCs/>
          <w:kern w:val="0"/>
          <w:szCs w:val="21"/>
        </w:rPr>
        <w:t>%。分为四次实验，包括一次验证性实验和三次综合性实验（各占实验成绩25%）；每次评分施行百分制，评分内容包括到课、课堂表现、实际操作和实验报告，评分标准</w:t>
      </w:r>
      <w:r>
        <w:rPr>
          <w:kern w:val="0"/>
          <w:szCs w:val="21"/>
        </w:rPr>
        <w:t>如表7-2所示。</w:t>
      </w:r>
    </w:p>
    <w:p w:rsidR="00BE76FE" w:rsidRDefault="00BE76FE">
      <w:pPr>
        <w:spacing w:line="360" w:lineRule="exact"/>
        <w:jc w:val="center"/>
        <w:rPr>
          <w:b/>
          <w:color w:val="000000"/>
          <w:sz w:val="18"/>
          <w:szCs w:val="18"/>
        </w:rPr>
      </w:pPr>
      <w:r>
        <w:rPr>
          <w:b/>
          <w:color w:val="000000"/>
          <w:sz w:val="18"/>
          <w:szCs w:val="18"/>
        </w:rPr>
        <w:t>表7-2 实验考核方案及评价标准</w:t>
      </w:r>
      <w:r>
        <w:rPr>
          <w:b/>
          <w:color w:val="FF0000"/>
          <w:sz w:val="18"/>
          <w:szCs w:val="18"/>
        </w:rPr>
        <w:t xml:space="preserve"> </w:t>
      </w:r>
    </w:p>
    <w:tbl>
      <w:tblPr>
        <w:tblW w:w="9062" w:type="dxa"/>
        <w:jc w:val="center"/>
        <w:tblLayout w:type="fixed"/>
        <w:tblLook w:val="04A0" w:firstRow="1" w:lastRow="0" w:firstColumn="1" w:lastColumn="0" w:noHBand="0" w:noVBand="1"/>
      </w:tblPr>
      <w:tblGrid>
        <w:gridCol w:w="1124"/>
        <w:gridCol w:w="1984"/>
        <w:gridCol w:w="1276"/>
        <w:gridCol w:w="1286"/>
        <w:gridCol w:w="1271"/>
        <w:gridCol w:w="1276"/>
        <w:gridCol w:w="845"/>
      </w:tblGrid>
      <w:tr w:rsidR="00BE76FE">
        <w:trPr>
          <w:trHeight w:val="354"/>
          <w:jc w:val="center"/>
        </w:trPr>
        <w:tc>
          <w:tcPr>
            <w:tcW w:w="1124" w:type="dxa"/>
            <w:tcBorders>
              <w:top w:val="single" w:sz="4" w:space="0" w:color="000000"/>
              <w:left w:val="single" w:sz="4" w:space="0" w:color="000000"/>
              <w:bottom w:val="single" w:sz="4" w:space="0" w:color="000000"/>
              <w:right w:val="single" w:sz="4" w:space="0" w:color="000000"/>
            </w:tcBorders>
            <w:vAlign w:val="center"/>
          </w:tcPr>
          <w:p w:rsidR="00BE76FE" w:rsidRDefault="00BE76FE">
            <w:pPr>
              <w:jc w:val="center"/>
              <w:rPr>
                <w:rFonts w:eastAsia="仿宋"/>
                <w:b/>
                <w:bCs/>
                <w:sz w:val="18"/>
                <w:szCs w:val="18"/>
              </w:rPr>
            </w:pPr>
            <w:r>
              <w:rPr>
                <w:rFonts w:eastAsia="仿宋"/>
                <w:b/>
                <w:bCs/>
                <w:sz w:val="18"/>
                <w:szCs w:val="18"/>
              </w:rPr>
              <w:t>课程目标</w:t>
            </w:r>
          </w:p>
        </w:tc>
        <w:tc>
          <w:tcPr>
            <w:tcW w:w="1984" w:type="dxa"/>
            <w:tcBorders>
              <w:top w:val="single" w:sz="4" w:space="0" w:color="000000"/>
              <w:left w:val="nil"/>
              <w:bottom w:val="single" w:sz="4" w:space="0" w:color="000000"/>
              <w:right w:val="single" w:sz="4" w:space="0" w:color="000000"/>
            </w:tcBorders>
            <w:vAlign w:val="center"/>
          </w:tcPr>
          <w:p w:rsidR="00BE76FE" w:rsidRDefault="00BE76FE">
            <w:pPr>
              <w:jc w:val="center"/>
              <w:rPr>
                <w:rFonts w:eastAsia="仿宋"/>
                <w:b/>
                <w:bCs/>
                <w:sz w:val="18"/>
                <w:szCs w:val="18"/>
              </w:rPr>
            </w:pPr>
            <w:r>
              <w:rPr>
                <w:rFonts w:eastAsia="仿宋"/>
                <w:b/>
                <w:bCs/>
                <w:sz w:val="18"/>
                <w:szCs w:val="18"/>
              </w:rPr>
              <w:t>考核内容</w:t>
            </w:r>
          </w:p>
        </w:tc>
        <w:tc>
          <w:tcPr>
            <w:tcW w:w="1276" w:type="dxa"/>
            <w:tcBorders>
              <w:top w:val="single" w:sz="4" w:space="0" w:color="000000"/>
              <w:left w:val="nil"/>
              <w:bottom w:val="single" w:sz="4" w:space="0" w:color="000000"/>
              <w:right w:val="single" w:sz="4" w:space="0" w:color="000000"/>
            </w:tcBorders>
            <w:vAlign w:val="center"/>
          </w:tcPr>
          <w:p w:rsidR="00BE76FE" w:rsidRDefault="00BE76FE">
            <w:pPr>
              <w:jc w:val="center"/>
              <w:rPr>
                <w:rFonts w:eastAsia="仿宋"/>
                <w:b/>
                <w:bCs/>
                <w:sz w:val="18"/>
                <w:szCs w:val="18"/>
              </w:rPr>
            </w:pPr>
            <w:r>
              <w:rPr>
                <w:rFonts w:eastAsia="仿宋"/>
                <w:b/>
                <w:bCs/>
                <w:sz w:val="18"/>
                <w:szCs w:val="18"/>
              </w:rPr>
              <w:t>优秀</w:t>
            </w:r>
          </w:p>
        </w:tc>
        <w:tc>
          <w:tcPr>
            <w:tcW w:w="1286" w:type="dxa"/>
            <w:tcBorders>
              <w:top w:val="single" w:sz="4" w:space="0" w:color="000000"/>
              <w:left w:val="nil"/>
              <w:bottom w:val="single" w:sz="4" w:space="0" w:color="000000"/>
              <w:right w:val="single" w:sz="4" w:space="0" w:color="000000"/>
            </w:tcBorders>
            <w:vAlign w:val="center"/>
          </w:tcPr>
          <w:p w:rsidR="00BE76FE" w:rsidRDefault="00BE76FE">
            <w:pPr>
              <w:jc w:val="center"/>
              <w:rPr>
                <w:rFonts w:eastAsia="仿宋"/>
                <w:b/>
                <w:bCs/>
                <w:sz w:val="18"/>
                <w:szCs w:val="18"/>
              </w:rPr>
            </w:pPr>
            <w:r>
              <w:rPr>
                <w:rFonts w:eastAsia="仿宋"/>
                <w:b/>
                <w:bCs/>
                <w:sz w:val="18"/>
                <w:szCs w:val="18"/>
              </w:rPr>
              <w:t>良好</w:t>
            </w:r>
          </w:p>
        </w:tc>
        <w:tc>
          <w:tcPr>
            <w:tcW w:w="1271" w:type="dxa"/>
            <w:tcBorders>
              <w:top w:val="single" w:sz="4" w:space="0" w:color="000000"/>
              <w:left w:val="nil"/>
              <w:bottom w:val="single" w:sz="4" w:space="0" w:color="000000"/>
              <w:right w:val="single" w:sz="4" w:space="0" w:color="000000"/>
            </w:tcBorders>
            <w:vAlign w:val="center"/>
          </w:tcPr>
          <w:p w:rsidR="00BE76FE" w:rsidRDefault="00BE76FE">
            <w:pPr>
              <w:jc w:val="center"/>
              <w:rPr>
                <w:rFonts w:eastAsia="仿宋"/>
                <w:b/>
                <w:bCs/>
                <w:sz w:val="18"/>
                <w:szCs w:val="18"/>
              </w:rPr>
            </w:pPr>
            <w:r>
              <w:rPr>
                <w:rFonts w:eastAsia="仿宋"/>
                <w:b/>
                <w:bCs/>
                <w:sz w:val="18"/>
                <w:szCs w:val="18"/>
              </w:rPr>
              <w:t>中等</w:t>
            </w:r>
          </w:p>
        </w:tc>
        <w:tc>
          <w:tcPr>
            <w:tcW w:w="1276" w:type="dxa"/>
            <w:tcBorders>
              <w:top w:val="single" w:sz="4" w:space="0" w:color="000000"/>
              <w:left w:val="nil"/>
              <w:bottom w:val="single" w:sz="4" w:space="0" w:color="000000"/>
              <w:right w:val="single" w:sz="4" w:space="0" w:color="000000"/>
            </w:tcBorders>
            <w:vAlign w:val="center"/>
          </w:tcPr>
          <w:p w:rsidR="00BE76FE" w:rsidRDefault="00BE76FE">
            <w:pPr>
              <w:jc w:val="center"/>
              <w:rPr>
                <w:rFonts w:eastAsia="仿宋"/>
                <w:b/>
                <w:bCs/>
                <w:sz w:val="18"/>
                <w:szCs w:val="18"/>
              </w:rPr>
            </w:pPr>
            <w:r>
              <w:rPr>
                <w:rFonts w:eastAsia="仿宋"/>
                <w:b/>
                <w:bCs/>
                <w:sz w:val="18"/>
                <w:szCs w:val="18"/>
              </w:rPr>
              <w:t>及格</w:t>
            </w:r>
          </w:p>
        </w:tc>
        <w:tc>
          <w:tcPr>
            <w:tcW w:w="845" w:type="dxa"/>
            <w:tcBorders>
              <w:top w:val="single" w:sz="4" w:space="0" w:color="000000"/>
              <w:left w:val="nil"/>
              <w:bottom w:val="single" w:sz="4" w:space="0" w:color="000000"/>
              <w:right w:val="single" w:sz="4" w:space="0" w:color="000000"/>
            </w:tcBorders>
            <w:vAlign w:val="center"/>
          </w:tcPr>
          <w:p w:rsidR="00BE76FE" w:rsidRDefault="00BE76FE">
            <w:pPr>
              <w:jc w:val="center"/>
              <w:rPr>
                <w:rFonts w:eastAsia="仿宋"/>
                <w:b/>
                <w:bCs/>
                <w:sz w:val="18"/>
                <w:szCs w:val="18"/>
              </w:rPr>
            </w:pPr>
            <w:r>
              <w:rPr>
                <w:rFonts w:eastAsia="仿宋"/>
                <w:b/>
                <w:bCs/>
                <w:sz w:val="18"/>
                <w:szCs w:val="18"/>
              </w:rPr>
              <w:t>不及格</w:t>
            </w:r>
          </w:p>
        </w:tc>
      </w:tr>
      <w:tr w:rsidR="00BE76FE">
        <w:trPr>
          <w:trHeight w:val="336"/>
          <w:jc w:val="center"/>
        </w:trPr>
        <w:tc>
          <w:tcPr>
            <w:tcW w:w="1124" w:type="dxa"/>
            <w:vMerge w:val="restart"/>
            <w:tcBorders>
              <w:top w:val="single" w:sz="4" w:space="0" w:color="000000"/>
              <w:left w:val="single" w:sz="4" w:space="0" w:color="000000"/>
              <w:right w:val="single" w:sz="4" w:space="0" w:color="000000"/>
            </w:tcBorders>
            <w:vAlign w:val="center"/>
          </w:tcPr>
          <w:p w:rsidR="00BE76FE" w:rsidRDefault="00BE76FE">
            <w:pPr>
              <w:spacing w:line="288" w:lineRule="auto"/>
              <w:jc w:val="left"/>
              <w:rPr>
                <w:rFonts w:eastAsia="仿宋"/>
                <w:sz w:val="18"/>
                <w:szCs w:val="18"/>
              </w:rPr>
            </w:pPr>
            <w:r>
              <w:rPr>
                <w:rFonts w:eastAsia="仿宋"/>
                <w:sz w:val="18"/>
                <w:szCs w:val="18"/>
              </w:rPr>
              <w:t>课程目标</w:t>
            </w:r>
            <w:r>
              <w:rPr>
                <w:rFonts w:eastAsia="仿宋" w:hint="eastAsia"/>
                <w:sz w:val="18"/>
                <w:szCs w:val="18"/>
              </w:rPr>
              <w:t>1,2,</w:t>
            </w:r>
            <w:r>
              <w:rPr>
                <w:rFonts w:eastAsia="仿宋"/>
                <w:sz w:val="18"/>
                <w:szCs w:val="18"/>
              </w:rPr>
              <w:t>3</w:t>
            </w:r>
          </w:p>
        </w:tc>
        <w:tc>
          <w:tcPr>
            <w:tcW w:w="1984" w:type="dxa"/>
            <w:tcBorders>
              <w:top w:val="single" w:sz="4" w:space="0" w:color="000000"/>
              <w:left w:val="nil"/>
              <w:bottom w:val="single" w:sz="4" w:space="0" w:color="000000"/>
              <w:right w:val="single" w:sz="4" w:space="0" w:color="000000"/>
            </w:tcBorders>
            <w:vAlign w:val="center"/>
          </w:tcPr>
          <w:p w:rsidR="00BE76FE" w:rsidRDefault="00BE76FE">
            <w:pPr>
              <w:snapToGrid w:val="0"/>
              <w:jc w:val="left"/>
              <w:rPr>
                <w:sz w:val="18"/>
                <w:szCs w:val="18"/>
              </w:rPr>
            </w:pPr>
            <w:r>
              <w:rPr>
                <w:rFonts w:hint="eastAsia"/>
                <w:sz w:val="18"/>
                <w:szCs w:val="18"/>
              </w:rPr>
              <w:t xml:space="preserve">光纤传输特性测试         </w:t>
            </w:r>
          </w:p>
          <w:p w:rsidR="00BE76FE" w:rsidRDefault="00BE76FE">
            <w:pPr>
              <w:snapToGrid w:val="0"/>
              <w:jc w:val="left"/>
              <w:rPr>
                <w:sz w:val="18"/>
                <w:szCs w:val="18"/>
              </w:rPr>
            </w:pPr>
          </w:p>
        </w:tc>
        <w:tc>
          <w:tcPr>
            <w:tcW w:w="1276" w:type="dxa"/>
            <w:vMerge w:val="restart"/>
            <w:tcBorders>
              <w:top w:val="single" w:sz="4" w:space="0" w:color="000000"/>
              <w:left w:val="nil"/>
              <w:right w:val="single" w:sz="4" w:space="0" w:color="000000"/>
            </w:tcBorders>
            <w:vAlign w:val="center"/>
          </w:tcPr>
          <w:p w:rsidR="00BE76FE" w:rsidRDefault="00BE76FE">
            <w:pPr>
              <w:snapToGrid w:val="0"/>
              <w:jc w:val="left"/>
              <w:rPr>
                <w:rFonts w:eastAsia="仿宋"/>
                <w:sz w:val="18"/>
                <w:szCs w:val="18"/>
              </w:rPr>
            </w:pPr>
            <w:r>
              <w:rPr>
                <w:rFonts w:eastAsia="仿宋"/>
                <w:sz w:val="18"/>
                <w:szCs w:val="18"/>
              </w:rPr>
              <w:t>实验操作步骤正确，实验报告完整（包括实验预习、数据处理分析）</w:t>
            </w:r>
          </w:p>
        </w:tc>
        <w:tc>
          <w:tcPr>
            <w:tcW w:w="1286" w:type="dxa"/>
            <w:vMerge w:val="restart"/>
            <w:tcBorders>
              <w:top w:val="single" w:sz="4" w:space="0" w:color="000000"/>
              <w:left w:val="nil"/>
              <w:right w:val="single" w:sz="4" w:space="0" w:color="000000"/>
            </w:tcBorders>
            <w:vAlign w:val="center"/>
          </w:tcPr>
          <w:p w:rsidR="00BE76FE" w:rsidRDefault="00BE76FE">
            <w:pPr>
              <w:snapToGrid w:val="0"/>
              <w:jc w:val="left"/>
              <w:rPr>
                <w:rFonts w:eastAsia="仿宋"/>
                <w:sz w:val="18"/>
                <w:szCs w:val="18"/>
              </w:rPr>
            </w:pPr>
            <w:r>
              <w:rPr>
                <w:rFonts w:eastAsia="仿宋"/>
                <w:sz w:val="18"/>
                <w:szCs w:val="18"/>
              </w:rPr>
              <w:t>实验操作步骤较正确、实验预习较完整、准确，数据处理及讨论较正确</w:t>
            </w:r>
          </w:p>
        </w:tc>
        <w:tc>
          <w:tcPr>
            <w:tcW w:w="1271" w:type="dxa"/>
            <w:vMerge w:val="restart"/>
            <w:tcBorders>
              <w:top w:val="single" w:sz="4" w:space="0" w:color="000000"/>
              <w:left w:val="nil"/>
              <w:right w:val="single" w:sz="4" w:space="0" w:color="000000"/>
            </w:tcBorders>
            <w:vAlign w:val="center"/>
          </w:tcPr>
          <w:p w:rsidR="00BE76FE" w:rsidRDefault="00BE76FE">
            <w:pPr>
              <w:snapToGrid w:val="0"/>
              <w:jc w:val="left"/>
              <w:rPr>
                <w:rFonts w:eastAsia="仿宋"/>
                <w:sz w:val="18"/>
                <w:szCs w:val="18"/>
              </w:rPr>
            </w:pPr>
            <w:r>
              <w:rPr>
                <w:rFonts w:eastAsia="仿宋"/>
                <w:sz w:val="18"/>
                <w:szCs w:val="18"/>
              </w:rPr>
              <w:t>实验操作步骤基本正确、实验预习基本完整、准确，数据处理及讨论基本正确</w:t>
            </w:r>
          </w:p>
        </w:tc>
        <w:tc>
          <w:tcPr>
            <w:tcW w:w="1276" w:type="dxa"/>
            <w:vMerge w:val="restart"/>
            <w:tcBorders>
              <w:top w:val="single" w:sz="4" w:space="0" w:color="000000"/>
              <w:left w:val="nil"/>
              <w:right w:val="single" w:sz="4" w:space="0" w:color="000000"/>
            </w:tcBorders>
            <w:vAlign w:val="center"/>
          </w:tcPr>
          <w:p w:rsidR="00BE76FE" w:rsidRDefault="00BE76FE">
            <w:pPr>
              <w:snapToGrid w:val="0"/>
              <w:jc w:val="left"/>
              <w:rPr>
                <w:rFonts w:eastAsia="仿宋"/>
                <w:sz w:val="18"/>
                <w:szCs w:val="18"/>
              </w:rPr>
            </w:pPr>
            <w:r>
              <w:rPr>
                <w:rFonts w:eastAsia="仿宋"/>
                <w:sz w:val="18"/>
                <w:szCs w:val="18"/>
              </w:rPr>
              <w:t>实验操作步骤不够正确实验预习不够完整、准确，数据处理及讨论不够正确</w:t>
            </w:r>
          </w:p>
        </w:tc>
        <w:tc>
          <w:tcPr>
            <w:tcW w:w="845" w:type="dxa"/>
            <w:vMerge w:val="restart"/>
            <w:tcBorders>
              <w:top w:val="single" w:sz="4" w:space="0" w:color="000000"/>
              <w:left w:val="nil"/>
              <w:right w:val="single" w:sz="4" w:space="0" w:color="000000"/>
            </w:tcBorders>
            <w:vAlign w:val="center"/>
          </w:tcPr>
          <w:p w:rsidR="00BE76FE" w:rsidRDefault="00BE76FE">
            <w:pPr>
              <w:snapToGrid w:val="0"/>
              <w:jc w:val="left"/>
              <w:rPr>
                <w:rFonts w:eastAsia="仿宋"/>
                <w:sz w:val="18"/>
                <w:szCs w:val="18"/>
              </w:rPr>
            </w:pPr>
            <w:r>
              <w:rPr>
                <w:rFonts w:eastAsia="仿宋"/>
                <w:sz w:val="18"/>
                <w:szCs w:val="18"/>
              </w:rPr>
              <w:t>不做实验、不交实验报告</w:t>
            </w:r>
          </w:p>
        </w:tc>
      </w:tr>
      <w:tr w:rsidR="00BE76FE">
        <w:trPr>
          <w:trHeight w:val="414"/>
          <w:jc w:val="center"/>
        </w:trPr>
        <w:tc>
          <w:tcPr>
            <w:tcW w:w="1124" w:type="dxa"/>
            <w:vMerge/>
            <w:tcBorders>
              <w:left w:val="single" w:sz="4" w:space="0" w:color="000000"/>
              <w:right w:val="single" w:sz="4" w:space="0" w:color="000000"/>
            </w:tcBorders>
            <w:vAlign w:val="center"/>
          </w:tcPr>
          <w:p w:rsidR="00BE76FE" w:rsidRDefault="00BE76FE">
            <w:pPr>
              <w:adjustRightInd w:val="0"/>
              <w:snapToGrid w:val="0"/>
              <w:jc w:val="center"/>
              <w:rPr>
                <w:szCs w:val="21"/>
              </w:rPr>
            </w:pPr>
          </w:p>
        </w:tc>
        <w:tc>
          <w:tcPr>
            <w:tcW w:w="1984" w:type="dxa"/>
            <w:tcBorders>
              <w:top w:val="single" w:sz="4" w:space="0" w:color="000000"/>
              <w:left w:val="nil"/>
              <w:bottom w:val="single" w:sz="4" w:space="0" w:color="000000"/>
              <w:right w:val="single" w:sz="4" w:space="0" w:color="000000"/>
            </w:tcBorders>
            <w:vAlign w:val="center"/>
          </w:tcPr>
          <w:p w:rsidR="00BE76FE" w:rsidRDefault="00BE76FE">
            <w:pPr>
              <w:snapToGrid w:val="0"/>
              <w:jc w:val="left"/>
              <w:rPr>
                <w:sz w:val="18"/>
                <w:szCs w:val="18"/>
              </w:rPr>
            </w:pPr>
            <w:r>
              <w:rPr>
                <w:rFonts w:hint="eastAsia"/>
                <w:sz w:val="18"/>
                <w:szCs w:val="18"/>
              </w:rPr>
              <w:t>光发送、光接收电路实验</w:t>
            </w:r>
          </w:p>
        </w:tc>
        <w:tc>
          <w:tcPr>
            <w:tcW w:w="1276" w:type="dxa"/>
            <w:vMerge/>
            <w:tcBorders>
              <w:left w:val="nil"/>
              <w:right w:val="single" w:sz="4" w:space="0" w:color="000000"/>
            </w:tcBorders>
            <w:vAlign w:val="center"/>
          </w:tcPr>
          <w:p w:rsidR="00BE76FE" w:rsidRDefault="00BE76FE">
            <w:pPr>
              <w:adjustRightInd w:val="0"/>
              <w:snapToGrid w:val="0"/>
              <w:jc w:val="center"/>
              <w:rPr>
                <w:szCs w:val="21"/>
              </w:rPr>
            </w:pPr>
          </w:p>
        </w:tc>
        <w:tc>
          <w:tcPr>
            <w:tcW w:w="1286" w:type="dxa"/>
            <w:vMerge/>
            <w:tcBorders>
              <w:left w:val="nil"/>
              <w:right w:val="single" w:sz="4" w:space="0" w:color="000000"/>
            </w:tcBorders>
            <w:vAlign w:val="center"/>
          </w:tcPr>
          <w:p w:rsidR="00BE76FE" w:rsidRDefault="00BE76FE">
            <w:pPr>
              <w:spacing w:line="320" w:lineRule="exact"/>
              <w:jc w:val="center"/>
              <w:rPr>
                <w:szCs w:val="21"/>
              </w:rPr>
            </w:pPr>
          </w:p>
        </w:tc>
        <w:tc>
          <w:tcPr>
            <w:tcW w:w="1271" w:type="dxa"/>
            <w:vMerge/>
            <w:tcBorders>
              <w:left w:val="nil"/>
              <w:right w:val="single" w:sz="4" w:space="0" w:color="000000"/>
            </w:tcBorders>
            <w:vAlign w:val="center"/>
          </w:tcPr>
          <w:p w:rsidR="00BE76FE" w:rsidRDefault="00BE76FE">
            <w:pPr>
              <w:spacing w:line="320" w:lineRule="exact"/>
              <w:jc w:val="center"/>
              <w:rPr>
                <w:szCs w:val="21"/>
              </w:rPr>
            </w:pPr>
          </w:p>
        </w:tc>
        <w:tc>
          <w:tcPr>
            <w:tcW w:w="1276" w:type="dxa"/>
            <w:vMerge/>
            <w:tcBorders>
              <w:left w:val="nil"/>
              <w:right w:val="single" w:sz="4" w:space="0" w:color="000000"/>
            </w:tcBorders>
            <w:vAlign w:val="center"/>
          </w:tcPr>
          <w:p w:rsidR="00BE76FE" w:rsidRDefault="00BE76FE">
            <w:pPr>
              <w:spacing w:line="320" w:lineRule="exact"/>
              <w:jc w:val="center"/>
              <w:rPr>
                <w:szCs w:val="21"/>
              </w:rPr>
            </w:pPr>
          </w:p>
        </w:tc>
        <w:tc>
          <w:tcPr>
            <w:tcW w:w="845" w:type="dxa"/>
            <w:vMerge/>
            <w:tcBorders>
              <w:left w:val="nil"/>
              <w:right w:val="single" w:sz="4" w:space="0" w:color="000000"/>
            </w:tcBorders>
            <w:vAlign w:val="center"/>
          </w:tcPr>
          <w:p w:rsidR="00BE76FE" w:rsidRDefault="00BE76FE">
            <w:pPr>
              <w:tabs>
                <w:tab w:val="left" w:pos="8647"/>
              </w:tabs>
              <w:spacing w:line="320" w:lineRule="exact"/>
              <w:jc w:val="center"/>
              <w:rPr>
                <w:szCs w:val="21"/>
              </w:rPr>
            </w:pPr>
          </w:p>
        </w:tc>
      </w:tr>
      <w:tr w:rsidR="00BE76FE">
        <w:trPr>
          <w:trHeight w:val="512"/>
          <w:jc w:val="center"/>
        </w:trPr>
        <w:tc>
          <w:tcPr>
            <w:tcW w:w="1124" w:type="dxa"/>
            <w:vMerge/>
            <w:tcBorders>
              <w:left w:val="single" w:sz="4" w:space="0" w:color="000000"/>
              <w:right w:val="single" w:sz="4" w:space="0" w:color="000000"/>
            </w:tcBorders>
            <w:vAlign w:val="center"/>
          </w:tcPr>
          <w:p w:rsidR="00BE76FE" w:rsidRDefault="00BE76FE">
            <w:pPr>
              <w:adjustRightInd w:val="0"/>
              <w:snapToGrid w:val="0"/>
              <w:jc w:val="center"/>
              <w:rPr>
                <w:szCs w:val="21"/>
              </w:rPr>
            </w:pPr>
          </w:p>
        </w:tc>
        <w:tc>
          <w:tcPr>
            <w:tcW w:w="1984" w:type="dxa"/>
            <w:tcBorders>
              <w:top w:val="single" w:sz="4" w:space="0" w:color="000000"/>
              <w:left w:val="nil"/>
              <w:bottom w:val="single" w:sz="4" w:space="0" w:color="000000"/>
              <w:right w:val="single" w:sz="4" w:space="0" w:color="000000"/>
            </w:tcBorders>
            <w:vAlign w:val="center"/>
          </w:tcPr>
          <w:p w:rsidR="00BE76FE" w:rsidRDefault="00BE76FE">
            <w:pPr>
              <w:snapToGrid w:val="0"/>
              <w:jc w:val="left"/>
              <w:rPr>
                <w:sz w:val="18"/>
                <w:szCs w:val="18"/>
              </w:rPr>
            </w:pPr>
            <w:r>
              <w:rPr>
                <w:rFonts w:hint="eastAsia"/>
                <w:sz w:val="18"/>
                <w:szCs w:val="18"/>
              </w:rPr>
              <w:t>数字光纤通信系统性能指标的测试</w:t>
            </w:r>
          </w:p>
        </w:tc>
        <w:tc>
          <w:tcPr>
            <w:tcW w:w="1276" w:type="dxa"/>
            <w:vMerge/>
            <w:tcBorders>
              <w:left w:val="nil"/>
              <w:right w:val="single" w:sz="4" w:space="0" w:color="000000"/>
            </w:tcBorders>
            <w:vAlign w:val="center"/>
          </w:tcPr>
          <w:p w:rsidR="00BE76FE" w:rsidRDefault="00BE76FE">
            <w:pPr>
              <w:adjustRightInd w:val="0"/>
              <w:snapToGrid w:val="0"/>
              <w:jc w:val="center"/>
              <w:rPr>
                <w:szCs w:val="21"/>
              </w:rPr>
            </w:pPr>
          </w:p>
        </w:tc>
        <w:tc>
          <w:tcPr>
            <w:tcW w:w="1286" w:type="dxa"/>
            <w:vMerge/>
            <w:tcBorders>
              <w:left w:val="nil"/>
              <w:right w:val="single" w:sz="4" w:space="0" w:color="000000"/>
            </w:tcBorders>
            <w:vAlign w:val="center"/>
          </w:tcPr>
          <w:p w:rsidR="00BE76FE" w:rsidRDefault="00BE76FE">
            <w:pPr>
              <w:adjustRightInd w:val="0"/>
              <w:snapToGrid w:val="0"/>
              <w:jc w:val="center"/>
              <w:rPr>
                <w:szCs w:val="21"/>
              </w:rPr>
            </w:pPr>
          </w:p>
        </w:tc>
        <w:tc>
          <w:tcPr>
            <w:tcW w:w="1271" w:type="dxa"/>
            <w:vMerge/>
            <w:tcBorders>
              <w:left w:val="nil"/>
              <w:right w:val="single" w:sz="4" w:space="0" w:color="000000"/>
            </w:tcBorders>
            <w:vAlign w:val="center"/>
          </w:tcPr>
          <w:p w:rsidR="00BE76FE" w:rsidRDefault="00BE76FE">
            <w:pPr>
              <w:adjustRightInd w:val="0"/>
              <w:snapToGrid w:val="0"/>
              <w:jc w:val="center"/>
              <w:rPr>
                <w:szCs w:val="21"/>
              </w:rPr>
            </w:pPr>
          </w:p>
        </w:tc>
        <w:tc>
          <w:tcPr>
            <w:tcW w:w="1276" w:type="dxa"/>
            <w:vMerge/>
            <w:tcBorders>
              <w:left w:val="nil"/>
              <w:right w:val="single" w:sz="4" w:space="0" w:color="000000"/>
            </w:tcBorders>
            <w:vAlign w:val="center"/>
          </w:tcPr>
          <w:p w:rsidR="00BE76FE" w:rsidRDefault="00BE76FE">
            <w:pPr>
              <w:adjustRightInd w:val="0"/>
              <w:snapToGrid w:val="0"/>
              <w:jc w:val="center"/>
              <w:rPr>
                <w:szCs w:val="21"/>
              </w:rPr>
            </w:pPr>
          </w:p>
        </w:tc>
        <w:tc>
          <w:tcPr>
            <w:tcW w:w="845" w:type="dxa"/>
            <w:vMerge/>
            <w:tcBorders>
              <w:left w:val="nil"/>
              <w:right w:val="single" w:sz="4" w:space="0" w:color="000000"/>
            </w:tcBorders>
            <w:vAlign w:val="center"/>
          </w:tcPr>
          <w:p w:rsidR="00BE76FE" w:rsidRDefault="00BE76FE">
            <w:pPr>
              <w:adjustRightInd w:val="0"/>
              <w:snapToGrid w:val="0"/>
              <w:jc w:val="center"/>
              <w:rPr>
                <w:szCs w:val="21"/>
              </w:rPr>
            </w:pPr>
          </w:p>
        </w:tc>
      </w:tr>
      <w:tr w:rsidR="00BE76FE">
        <w:trPr>
          <w:trHeight w:val="453"/>
          <w:jc w:val="center"/>
        </w:trPr>
        <w:tc>
          <w:tcPr>
            <w:tcW w:w="1124" w:type="dxa"/>
            <w:vMerge/>
            <w:tcBorders>
              <w:left w:val="single" w:sz="4" w:space="0" w:color="000000"/>
              <w:bottom w:val="single" w:sz="4" w:space="0" w:color="000000"/>
              <w:right w:val="single" w:sz="4" w:space="0" w:color="000000"/>
            </w:tcBorders>
            <w:vAlign w:val="center"/>
          </w:tcPr>
          <w:p w:rsidR="00BE76FE" w:rsidRDefault="00BE76FE">
            <w:pPr>
              <w:adjustRightInd w:val="0"/>
              <w:snapToGrid w:val="0"/>
              <w:jc w:val="center"/>
              <w:rPr>
                <w:szCs w:val="21"/>
              </w:rPr>
            </w:pPr>
          </w:p>
        </w:tc>
        <w:tc>
          <w:tcPr>
            <w:tcW w:w="1984" w:type="dxa"/>
            <w:tcBorders>
              <w:top w:val="single" w:sz="4" w:space="0" w:color="000000"/>
              <w:left w:val="nil"/>
              <w:bottom w:val="single" w:sz="4" w:space="0" w:color="000000"/>
              <w:right w:val="single" w:sz="4" w:space="0" w:color="000000"/>
            </w:tcBorders>
            <w:vAlign w:val="center"/>
          </w:tcPr>
          <w:p w:rsidR="00BE76FE" w:rsidRDefault="00BE76FE">
            <w:pPr>
              <w:snapToGrid w:val="0"/>
              <w:jc w:val="left"/>
              <w:rPr>
                <w:sz w:val="18"/>
                <w:szCs w:val="18"/>
              </w:rPr>
            </w:pPr>
            <w:r>
              <w:rPr>
                <w:rFonts w:hint="eastAsia"/>
                <w:sz w:val="18"/>
                <w:szCs w:val="18"/>
              </w:rPr>
              <w:t>波分复用光纤通信系统实验</w:t>
            </w:r>
          </w:p>
        </w:tc>
        <w:tc>
          <w:tcPr>
            <w:tcW w:w="1276" w:type="dxa"/>
            <w:vMerge/>
            <w:tcBorders>
              <w:left w:val="nil"/>
              <w:bottom w:val="single" w:sz="4" w:space="0" w:color="000000"/>
              <w:right w:val="single" w:sz="4" w:space="0" w:color="000000"/>
            </w:tcBorders>
            <w:vAlign w:val="center"/>
          </w:tcPr>
          <w:p w:rsidR="00BE76FE" w:rsidRDefault="00BE76FE">
            <w:pPr>
              <w:adjustRightInd w:val="0"/>
              <w:snapToGrid w:val="0"/>
              <w:jc w:val="center"/>
              <w:rPr>
                <w:szCs w:val="21"/>
              </w:rPr>
            </w:pPr>
          </w:p>
        </w:tc>
        <w:tc>
          <w:tcPr>
            <w:tcW w:w="1286" w:type="dxa"/>
            <w:vMerge/>
            <w:tcBorders>
              <w:left w:val="nil"/>
              <w:bottom w:val="single" w:sz="4" w:space="0" w:color="000000"/>
              <w:right w:val="single" w:sz="4" w:space="0" w:color="000000"/>
            </w:tcBorders>
            <w:vAlign w:val="center"/>
          </w:tcPr>
          <w:p w:rsidR="00BE76FE" w:rsidRDefault="00BE76FE">
            <w:pPr>
              <w:adjustRightInd w:val="0"/>
              <w:snapToGrid w:val="0"/>
              <w:jc w:val="center"/>
              <w:rPr>
                <w:szCs w:val="21"/>
              </w:rPr>
            </w:pPr>
          </w:p>
        </w:tc>
        <w:tc>
          <w:tcPr>
            <w:tcW w:w="1271" w:type="dxa"/>
            <w:vMerge/>
            <w:tcBorders>
              <w:left w:val="nil"/>
              <w:bottom w:val="single" w:sz="4" w:space="0" w:color="000000"/>
              <w:right w:val="single" w:sz="4" w:space="0" w:color="000000"/>
            </w:tcBorders>
            <w:vAlign w:val="center"/>
          </w:tcPr>
          <w:p w:rsidR="00BE76FE" w:rsidRDefault="00BE76FE">
            <w:pPr>
              <w:adjustRightInd w:val="0"/>
              <w:snapToGrid w:val="0"/>
              <w:jc w:val="center"/>
              <w:rPr>
                <w:szCs w:val="21"/>
              </w:rPr>
            </w:pPr>
          </w:p>
        </w:tc>
        <w:tc>
          <w:tcPr>
            <w:tcW w:w="1276" w:type="dxa"/>
            <w:vMerge/>
            <w:tcBorders>
              <w:left w:val="nil"/>
              <w:bottom w:val="single" w:sz="4" w:space="0" w:color="000000"/>
              <w:right w:val="single" w:sz="4" w:space="0" w:color="000000"/>
            </w:tcBorders>
            <w:vAlign w:val="center"/>
          </w:tcPr>
          <w:p w:rsidR="00BE76FE" w:rsidRDefault="00BE76FE">
            <w:pPr>
              <w:adjustRightInd w:val="0"/>
              <w:snapToGrid w:val="0"/>
              <w:jc w:val="center"/>
              <w:rPr>
                <w:szCs w:val="21"/>
              </w:rPr>
            </w:pPr>
          </w:p>
        </w:tc>
        <w:tc>
          <w:tcPr>
            <w:tcW w:w="845" w:type="dxa"/>
            <w:vMerge/>
            <w:tcBorders>
              <w:left w:val="nil"/>
              <w:bottom w:val="single" w:sz="4" w:space="0" w:color="000000"/>
              <w:right w:val="single" w:sz="4" w:space="0" w:color="000000"/>
            </w:tcBorders>
            <w:vAlign w:val="center"/>
          </w:tcPr>
          <w:p w:rsidR="00BE76FE" w:rsidRDefault="00BE76FE">
            <w:pPr>
              <w:adjustRightInd w:val="0"/>
              <w:snapToGrid w:val="0"/>
              <w:jc w:val="center"/>
              <w:rPr>
                <w:szCs w:val="21"/>
              </w:rPr>
            </w:pPr>
          </w:p>
        </w:tc>
      </w:tr>
    </w:tbl>
    <w:p w:rsidR="00BE76FE" w:rsidRDefault="00BE76FE">
      <w:pPr>
        <w:adjustRightInd w:val="0"/>
        <w:snapToGrid w:val="0"/>
        <w:spacing w:line="360" w:lineRule="exact"/>
        <w:ind w:firstLineChars="200" w:firstLine="420"/>
        <w:rPr>
          <w:kern w:val="0"/>
          <w:szCs w:val="21"/>
        </w:rPr>
      </w:pPr>
      <w:r>
        <w:rPr>
          <w:bCs/>
          <w:kern w:val="0"/>
          <w:szCs w:val="21"/>
        </w:rPr>
        <w:fldChar w:fldCharType="begin"/>
      </w:r>
      <w:r>
        <w:rPr>
          <w:bCs/>
          <w:kern w:val="0"/>
          <w:szCs w:val="21"/>
        </w:rPr>
        <w:instrText xml:space="preserve"> = 2 \* GB3 </w:instrText>
      </w:r>
      <w:r>
        <w:rPr>
          <w:bCs/>
          <w:kern w:val="0"/>
          <w:szCs w:val="21"/>
        </w:rPr>
        <w:fldChar w:fldCharType="separate"/>
      </w:r>
      <w:r>
        <w:rPr>
          <w:rFonts w:ascii="宋体" w:hAnsi="宋体" w:cs="宋体" w:hint="eastAsia"/>
          <w:bCs/>
          <w:kern w:val="0"/>
          <w:szCs w:val="21"/>
        </w:rPr>
        <w:t>②</w:t>
      </w:r>
      <w:r>
        <w:rPr>
          <w:bCs/>
          <w:kern w:val="0"/>
          <w:szCs w:val="21"/>
        </w:rPr>
        <w:fldChar w:fldCharType="end"/>
      </w:r>
      <w:r>
        <w:rPr>
          <w:bCs/>
          <w:kern w:val="0"/>
          <w:szCs w:val="21"/>
        </w:rPr>
        <w:t xml:space="preserve"> 期末考试：占总成绩</w:t>
      </w:r>
      <w:r>
        <w:rPr>
          <w:rFonts w:hint="eastAsia"/>
          <w:bCs/>
          <w:kern w:val="0"/>
          <w:szCs w:val="21"/>
        </w:rPr>
        <w:t>6</w:t>
      </w:r>
      <w:r>
        <w:rPr>
          <w:bCs/>
          <w:kern w:val="0"/>
          <w:szCs w:val="21"/>
        </w:rPr>
        <w:t>0%。</w:t>
      </w:r>
      <w:r>
        <w:rPr>
          <w:rFonts w:hint="eastAsia"/>
          <w:kern w:val="0"/>
          <w:szCs w:val="21"/>
        </w:rPr>
        <w:t>闭</w:t>
      </w:r>
      <w:r>
        <w:rPr>
          <w:kern w:val="0"/>
          <w:szCs w:val="21"/>
        </w:rPr>
        <w:t>卷考试，考试时间120分钟，成绩采用百分制，卷面成绩总分100分，</w:t>
      </w:r>
      <w:r>
        <w:rPr>
          <w:bCs/>
          <w:kern w:val="0"/>
          <w:szCs w:val="21"/>
        </w:rPr>
        <w:t>考试范围包括1</w:t>
      </w:r>
      <w:r>
        <w:rPr>
          <w:rFonts w:hint="eastAsia"/>
          <w:bCs/>
          <w:kern w:val="0"/>
          <w:szCs w:val="21"/>
        </w:rPr>
        <w:t>,2,3,4</w:t>
      </w:r>
      <w:r>
        <w:rPr>
          <w:bCs/>
          <w:kern w:val="0"/>
          <w:szCs w:val="21"/>
        </w:rPr>
        <w:t>课程目标</w:t>
      </w:r>
      <w:r>
        <w:rPr>
          <w:kern w:val="0"/>
          <w:szCs w:val="21"/>
        </w:rPr>
        <w:t>。具体考试时间</w:t>
      </w:r>
      <w:r>
        <w:rPr>
          <w:rFonts w:hint="eastAsia"/>
          <w:kern w:val="0"/>
          <w:szCs w:val="21"/>
        </w:rPr>
        <w:t>与</w:t>
      </w:r>
      <w:r>
        <w:rPr>
          <w:kern w:val="0"/>
          <w:szCs w:val="21"/>
        </w:rPr>
        <w:t>教务办公室联系协商通知进行。</w:t>
      </w:r>
    </w:p>
    <w:p w:rsidR="00BE76FE" w:rsidRDefault="00BE76FE">
      <w:pPr>
        <w:spacing w:line="360" w:lineRule="atLeast"/>
        <w:jc w:val="center"/>
        <w:rPr>
          <w:b/>
          <w:kern w:val="0"/>
          <w:sz w:val="18"/>
          <w:szCs w:val="18"/>
        </w:rPr>
      </w:pPr>
    </w:p>
    <w:p w:rsidR="00BE76FE" w:rsidRDefault="00BE76FE">
      <w:pPr>
        <w:spacing w:line="360" w:lineRule="atLeast"/>
        <w:jc w:val="center"/>
        <w:rPr>
          <w:b/>
          <w:kern w:val="0"/>
          <w:sz w:val="18"/>
          <w:szCs w:val="18"/>
        </w:rPr>
      </w:pPr>
      <w:r>
        <w:rPr>
          <w:b/>
          <w:kern w:val="0"/>
          <w:sz w:val="18"/>
          <w:szCs w:val="18"/>
        </w:rPr>
        <w:t>表7-3作业评价标准</w:t>
      </w:r>
    </w:p>
    <w:tbl>
      <w:tblPr>
        <w:tblpPr w:leftFromText="180" w:rightFromText="180" w:vertAnchor="text" w:horzAnchor="page" w:tblpX="1854" w:tblpY="137"/>
        <w:tblOverlap w:val="never"/>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1701"/>
        <w:gridCol w:w="1670"/>
        <w:gridCol w:w="1874"/>
        <w:gridCol w:w="1701"/>
        <w:gridCol w:w="1451"/>
      </w:tblGrid>
      <w:tr w:rsidR="00BE76FE">
        <w:trPr>
          <w:trHeight w:val="416"/>
        </w:trPr>
        <w:tc>
          <w:tcPr>
            <w:tcW w:w="635" w:type="dxa"/>
            <w:vAlign w:val="center"/>
          </w:tcPr>
          <w:p w:rsidR="00BE76FE" w:rsidRDefault="00BE76FE">
            <w:pPr>
              <w:jc w:val="center"/>
              <w:rPr>
                <w:rFonts w:eastAsia="仿宋"/>
                <w:b/>
                <w:bCs/>
                <w:sz w:val="18"/>
                <w:szCs w:val="18"/>
              </w:rPr>
            </w:pPr>
            <w:r>
              <w:rPr>
                <w:rFonts w:eastAsia="仿宋"/>
                <w:b/>
                <w:bCs/>
                <w:sz w:val="18"/>
                <w:szCs w:val="18"/>
              </w:rPr>
              <w:t>考核内容</w:t>
            </w:r>
          </w:p>
        </w:tc>
        <w:tc>
          <w:tcPr>
            <w:tcW w:w="1701" w:type="dxa"/>
            <w:vAlign w:val="center"/>
          </w:tcPr>
          <w:p w:rsidR="00BE76FE" w:rsidRDefault="00BE76FE">
            <w:pPr>
              <w:jc w:val="center"/>
              <w:rPr>
                <w:rFonts w:eastAsia="仿宋"/>
                <w:b/>
                <w:bCs/>
                <w:sz w:val="18"/>
                <w:szCs w:val="18"/>
              </w:rPr>
            </w:pPr>
            <w:r>
              <w:rPr>
                <w:rFonts w:eastAsia="仿宋"/>
                <w:b/>
                <w:bCs/>
                <w:sz w:val="18"/>
                <w:szCs w:val="18"/>
              </w:rPr>
              <w:t>优秀（</w:t>
            </w:r>
            <w:r>
              <w:rPr>
                <w:rFonts w:eastAsia="仿宋"/>
                <w:b/>
                <w:bCs/>
                <w:sz w:val="18"/>
                <w:szCs w:val="18"/>
              </w:rPr>
              <w:t>90-100</w:t>
            </w:r>
            <w:r>
              <w:rPr>
                <w:rFonts w:eastAsia="仿宋"/>
                <w:b/>
                <w:bCs/>
                <w:sz w:val="18"/>
                <w:szCs w:val="18"/>
              </w:rPr>
              <w:t>分）</w:t>
            </w:r>
          </w:p>
        </w:tc>
        <w:tc>
          <w:tcPr>
            <w:tcW w:w="1670" w:type="dxa"/>
            <w:vAlign w:val="center"/>
          </w:tcPr>
          <w:p w:rsidR="00BE76FE" w:rsidRDefault="00BE76FE">
            <w:pPr>
              <w:jc w:val="center"/>
              <w:rPr>
                <w:rFonts w:eastAsia="仿宋"/>
                <w:b/>
                <w:bCs/>
                <w:sz w:val="18"/>
                <w:szCs w:val="18"/>
              </w:rPr>
            </w:pPr>
            <w:r>
              <w:rPr>
                <w:rFonts w:eastAsia="仿宋"/>
                <w:b/>
                <w:bCs/>
                <w:sz w:val="18"/>
                <w:szCs w:val="18"/>
              </w:rPr>
              <w:t>良好（</w:t>
            </w:r>
            <w:r>
              <w:rPr>
                <w:rFonts w:eastAsia="仿宋"/>
                <w:b/>
                <w:bCs/>
                <w:sz w:val="18"/>
                <w:szCs w:val="18"/>
              </w:rPr>
              <w:t>80-89</w:t>
            </w:r>
            <w:r>
              <w:rPr>
                <w:rFonts w:eastAsia="仿宋"/>
                <w:b/>
                <w:bCs/>
                <w:sz w:val="18"/>
                <w:szCs w:val="18"/>
              </w:rPr>
              <w:t>分）</w:t>
            </w:r>
          </w:p>
        </w:tc>
        <w:tc>
          <w:tcPr>
            <w:tcW w:w="1874" w:type="dxa"/>
            <w:vAlign w:val="center"/>
          </w:tcPr>
          <w:p w:rsidR="00BE76FE" w:rsidRDefault="00BE76FE">
            <w:pPr>
              <w:jc w:val="center"/>
              <w:rPr>
                <w:rFonts w:eastAsia="仿宋"/>
                <w:b/>
                <w:bCs/>
                <w:sz w:val="18"/>
                <w:szCs w:val="18"/>
              </w:rPr>
            </w:pPr>
            <w:r>
              <w:rPr>
                <w:rFonts w:eastAsia="仿宋"/>
                <w:b/>
                <w:bCs/>
                <w:sz w:val="18"/>
                <w:szCs w:val="18"/>
              </w:rPr>
              <w:t>中等（</w:t>
            </w:r>
            <w:r>
              <w:rPr>
                <w:rFonts w:eastAsia="仿宋"/>
                <w:b/>
                <w:bCs/>
                <w:sz w:val="18"/>
                <w:szCs w:val="18"/>
              </w:rPr>
              <w:t>70-79</w:t>
            </w:r>
            <w:r>
              <w:rPr>
                <w:rFonts w:eastAsia="仿宋"/>
                <w:b/>
                <w:bCs/>
                <w:sz w:val="18"/>
                <w:szCs w:val="18"/>
              </w:rPr>
              <w:t>分）</w:t>
            </w:r>
          </w:p>
        </w:tc>
        <w:tc>
          <w:tcPr>
            <w:tcW w:w="1701" w:type="dxa"/>
            <w:vAlign w:val="center"/>
          </w:tcPr>
          <w:p w:rsidR="00BE76FE" w:rsidRDefault="00BE76FE">
            <w:pPr>
              <w:jc w:val="center"/>
              <w:rPr>
                <w:rFonts w:eastAsia="仿宋"/>
                <w:b/>
                <w:bCs/>
                <w:sz w:val="18"/>
                <w:szCs w:val="18"/>
              </w:rPr>
            </w:pPr>
            <w:r>
              <w:rPr>
                <w:rFonts w:eastAsia="仿宋"/>
                <w:b/>
                <w:bCs/>
                <w:sz w:val="18"/>
                <w:szCs w:val="18"/>
              </w:rPr>
              <w:t>及格（</w:t>
            </w:r>
            <w:r>
              <w:rPr>
                <w:rFonts w:eastAsia="仿宋"/>
                <w:b/>
                <w:bCs/>
                <w:sz w:val="18"/>
                <w:szCs w:val="18"/>
              </w:rPr>
              <w:t>60-69</w:t>
            </w:r>
            <w:r>
              <w:rPr>
                <w:rFonts w:eastAsia="仿宋"/>
                <w:b/>
                <w:bCs/>
                <w:sz w:val="18"/>
                <w:szCs w:val="18"/>
              </w:rPr>
              <w:t>分）</w:t>
            </w:r>
          </w:p>
        </w:tc>
        <w:tc>
          <w:tcPr>
            <w:tcW w:w="1451" w:type="dxa"/>
            <w:vAlign w:val="center"/>
          </w:tcPr>
          <w:p w:rsidR="00BE76FE" w:rsidRDefault="00BE76FE">
            <w:pPr>
              <w:jc w:val="center"/>
              <w:rPr>
                <w:rFonts w:eastAsia="仿宋"/>
                <w:b/>
                <w:bCs/>
                <w:sz w:val="18"/>
                <w:szCs w:val="18"/>
              </w:rPr>
            </w:pPr>
            <w:r>
              <w:rPr>
                <w:rFonts w:eastAsia="仿宋"/>
                <w:b/>
                <w:bCs/>
                <w:sz w:val="18"/>
                <w:szCs w:val="18"/>
              </w:rPr>
              <w:t>不及格</w:t>
            </w:r>
          </w:p>
          <w:p w:rsidR="00BE76FE" w:rsidRDefault="00BE76FE">
            <w:pPr>
              <w:jc w:val="center"/>
              <w:rPr>
                <w:rFonts w:eastAsia="仿宋"/>
                <w:b/>
                <w:bCs/>
                <w:sz w:val="18"/>
                <w:szCs w:val="18"/>
              </w:rPr>
            </w:pPr>
            <w:r>
              <w:rPr>
                <w:rFonts w:eastAsia="仿宋"/>
                <w:b/>
                <w:bCs/>
                <w:sz w:val="18"/>
                <w:szCs w:val="18"/>
              </w:rPr>
              <w:t>（</w:t>
            </w:r>
            <w:r>
              <w:rPr>
                <w:rFonts w:eastAsia="仿宋"/>
                <w:b/>
                <w:bCs/>
                <w:sz w:val="18"/>
                <w:szCs w:val="18"/>
              </w:rPr>
              <w:t>60</w:t>
            </w:r>
            <w:r>
              <w:rPr>
                <w:rFonts w:eastAsia="仿宋"/>
                <w:b/>
                <w:bCs/>
                <w:sz w:val="18"/>
                <w:szCs w:val="18"/>
              </w:rPr>
              <w:t>分以下）</w:t>
            </w:r>
          </w:p>
        </w:tc>
      </w:tr>
      <w:tr w:rsidR="00BE76FE">
        <w:trPr>
          <w:trHeight w:val="707"/>
        </w:trPr>
        <w:tc>
          <w:tcPr>
            <w:tcW w:w="635" w:type="dxa"/>
            <w:vAlign w:val="center"/>
          </w:tcPr>
          <w:p w:rsidR="00BE76FE" w:rsidRDefault="00BE76FE">
            <w:pPr>
              <w:spacing w:line="288" w:lineRule="auto"/>
              <w:jc w:val="center"/>
              <w:rPr>
                <w:rFonts w:eastAsia="仿宋"/>
                <w:sz w:val="18"/>
                <w:szCs w:val="18"/>
              </w:rPr>
            </w:pPr>
            <w:r>
              <w:rPr>
                <w:rFonts w:eastAsia="仿宋"/>
                <w:sz w:val="18"/>
                <w:szCs w:val="18"/>
              </w:rPr>
              <w:t>作业</w:t>
            </w:r>
          </w:p>
        </w:tc>
        <w:tc>
          <w:tcPr>
            <w:tcW w:w="1701" w:type="dxa"/>
            <w:vAlign w:val="center"/>
          </w:tcPr>
          <w:p w:rsidR="00BE76FE" w:rsidRDefault="00BE76FE">
            <w:pPr>
              <w:jc w:val="left"/>
              <w:rPr>
                <w:rFonts w:eastAsia="仿宋"/>
                <w:sz w:val="18"/>
                <w:szCs w:val="18"/>
              </w:rPr>
            </w:pPr>
            <w:r>
              <w:rPr>
                <w:rFonts w:eastAsia="仿宋"/>
                <w:sz w:val="18"/>
                <w:szCs w:val="18"/>
              </w:rPr>
              <w:t>按时足量提交，</w:t>
            </w:r>
            <w:r>
              <w:rPr>
                <w:rFonts w:eastAsia="仿宋"/>
                <w:sz w:val="18"/>
                <w:szCs w:val="18"/>
              </w:rPr>
              <w:t>90%</w:t>
            </w:r>
            <w:r>
              <w:rPr>
                <w:rFonts w:eastAsia="仿宋"/>
                <w:sz w:val="18"/>
                <w:szCs w:val="18"/>
              </w:rPr>
              <w:t>以上的概念与计算正确，方案合理，书写清晰且文本规范</w:t>
            </w:r>
            <w:r>
              <w:rPr>
                <w:rFonts w:eastAsia="仿宋" w:hint="eastAsia"/>
                <w:sz w:val="18"/>
                <w:szCs w:val="18"/>
              </w:rPr>
              <w:t>。</w:t>
            </w:r>
          </w:p>
        </w:tc>
        <w:tc>
          <w:tcPr>
            <w:tcW w:w="1670" w:type="dxa"/>
            <w:vAlign w:val="center"/>
          </w:tcPr>
          <w:p w:rsidR="00BE76FE" w:rsidRDefault="00BE76FE">
            <w:pPr>
              <w:jc w:val="left"/>
              <w:rPr>
                <w:rFonts w:eastAsia="仿宋"/>
                <w:sz w:val="18"/>
                <w:szCs w:val="18"/>
              </w:rPr>
            </w:pPr>
            <w:r>
              <w:rPr>
                <w:rFonts w:eastAsia="仿宋"/>
                <w:sz w:val="18"/>
                <w:szCs w:val="18"/>
              </w:rPr>
              <w:t>按时足量提交，</w:t>
            </w:r>
            <w:r>
              <w:rPr>
                <w:rFonts w:eastAsia="仿宋"/>
                <w:sz w:val="18"/>
                <w:szCs w:val="18"/>
              </w:rPr>
              <w:t>80%</w:t>
            </w:r>
            <w:r>
              <w:rPr>
                <w:rFonts w:eastAsia="仿宋"/>
                <w:sz w:val="18"/>
                <w:szCs w:val="18"/>
              </w:rPr>
              <w:t>以上的概念与计算正确，方案较合理，书写比较清晰、规范</w:t>
            </w:r>
            <w:r>
              <w:rPr>
                <w:rFonts w:eastAsia="仿宋" w:hint="eastAsia"/>
                <w:sz w:val="18"/>
                <w:szCs w:val="18"/>
              </w:rPr>
              <w:t>。</w:t>
            </w:r>
          </w:p>
        </w:tc>
        <w:tc>
          <w:tcPr>
            <w:tcW w:w="1874" w:type="dxa"/>
            <w:vAlign w:val="center"/>
          </w:tcPr>
          <w:p w:rsidR="00BE76FE" w:rsidRDefault="00BE76FE">
            <w:pPr>
              <w:jc w:val="left"/>
              <w:rPr>
                <w:rFonts w:eastAsia="仿宋"/>
                <w:sz w:val="18"/>
                <w:szCs w:val="18"/>
              </w:rPr>
            </w:pPr>
            <w:r>
              <w:rPr>
                <w:rFonts w:eastAsia="仿宋"/>
                <w:sz w:val="18"/>
                <w:szCs w:val="18"/>
              </w:rPr>
              <w:t>缺量提交，</w:t>
            </w:r>
            <w:r>
              <w:rPr>
                <w:rFonts w:eastAsia="仿宋"/>
                <w:sz w:val="18"/>
                <w:szCs w:val="18"/>
              </w:rPr>
              <w:t>70%</w:t>
            </w:r>
            <w:r>
              <w:rPr>
                <w:rFonts w:eastAsia="仿宋"/>
                <w:sz w:val="18"/>
                <w:szCs w:val="18"/>
              </w:rPr>
              <w:t>以上的概念与计算正确，方案基本合理，书写基本清晰、规范</w:t>
            </w:r>
            <w:r>
              <w:rPr>
                <w:rFonts w:eastAsia="仿宋" w:hint="eastAsia"/>
                <w:sz w:val="18"/>
                <w:szCs w:val="18"/>
              </w:rPr>
              <w:t>。</w:t>
            </w:r>
          </w:p>
        </w:tc>
        <w:tc>
          <w:tcPr>
            <w:tcW w:w="1701" w:type="dxa"/>
            <w:vAlign w:val="center"/>
          </w:tcPr>
          <w:p w:rsidR="00BE76FE" w:rsidRDefault="00BE76FE">
            <w:pPr>
              <w:jc w:val="left"/>
              <w:rPr>
                <w:rFonts w:eastAsia="仿宋"/>
                <w:sz w:val="18"/>
                <w:szCs w:val="18"/>
              </w:rPr>
            </w:pPr>
            <w:r>
              <w:rPr>
                <w:rFonts w:eastAsia="仿宋"/>
                <w:sz w:val="18"/>
                <w:szCs w:val="18"/>
              </w:rPr>
              <w:t>补交，</w:t>
            </w:r>
            <w:r>
              <w:rPr>
                <w:rFonts w:eastAsia="仿宋"/>
                <w:sz w:val="18"/>
                <w:szCs w:val="18"/>
              </w:rPr>
              <w:t>60%</w:t>
            </w:r>
            <w:r>
              <w:rPr>
                <w:rFonts w:eastAsia="仿宋"/>
                <w:sz w:val="18"/>
                <w:szCs w:val="18"/>
              </w:rPr>
              <w:t>以上的概念与计算正确，方案不够合理，书写不够清晰、规范</w:t>
            </w:r>
            <w:r>
              <w:rPr>
                <w:rFonts w:eastAsia="仿宋" w:hint="eastAsia"/>
                <w:sz w:val="18"/>
                <w:szCs w:val="18"/>
              </w:rPr>
              <w:t>。</w:t>
            </w:r>
          </w:p>
        </w:tc>
        <w:tc>
          <w:tcPr>
            <w:tcW w:w="1451" w:type="dxa"/>
            <w:vAlign w:val="center"/>
          </w:tcPr>
          <w:p w:rsidR="00BE76FE" w:rsidRDefault="00BE76FE">
            <w:pPr>
              <w:jc w:val="left"/>
              <w:rPr>
                <w:rFonts w:eastAsia="仿宋"/>
                <w:sz w:val="18"/>
                <w:szCs w:val="18"/>
              </w:rPr>
            </w:pPr>
            <w:r>
              <w:rPr>
                <w:rFonts w:eastAsia="仿宋"/>
                <w:sz w:val="18"/>
                <w:szCs w:val="18"/>
              </w:rPr>
              <w:t>提交作业错误过多，书写混乱潦草。（不交作业、抄袭记零分）</w:t>
            </w:r>
            <w:r>
              <w:rPr>
                <w:rFonts w:eastAsia="仿宋" w:hint="eastAsia"/>
                <w:sz w:val="18"/>
                <w:szCs w:val="18"/>
              </w:rPr>
              <w:t>。</w:t>
            </w:r>
          </w:p>
        </w:tc>
      </w:tr>
    </w:tbl>
    <w:p w:rsidR="00BE76FE" w:rsidRDefault="00BE76FE">
      <w:pPr>
        <w:adjustRightInd w:val="0"/>
        <w:snapToGrid w:val="0"/>
        <w:spacing w:beforeLines="50" w:before="156" w:line="360" w:lineRule="auto"/>
        <w:ind w:firstLineChars="200" w:firstLine="420"/>
        <w:rPr>
          <w:kern w:val="0"/>
          <w:szCs w:val="21"/>
        </w:rPr>
      </w:pPr>
      <w:r>
        <w:rPr>
          <w:bCs/>
          <w:kern w:val="0"/>
          <w:szCs w:val="21"/>
        </w:rPr>
        <w:fldChar w:fldCharType="begin"/>
      </w:r>
      <w:r>
        <w:rPr>
          <w:bCs/>
          <w:kern w:val="0"/>
          <w:szCs w:val="21"/>
        </w:rPr>
        <w:instrText xml:space="preserve"> = 3 \* GB3 </w:instrText>
      </w:r>
      <w:r>
        <w:rPr>
          <w:bCs/>
          <w:kern w:val="0"/>
          <w:szCs w:val="21"/>
        </w:rPr>
        <w:fldChar w:fldCharType="separate"/>
      </w:r>
      <w:r>
        <w:rPr>
          <w:rFonts w:ascii="宋体" w:hAnsi="宋体" w:cs="宋体" w:hint="eastAsia"/>
          <w:bCs/>
          <w:kern w:val="0"/>
          <w:szCs w:val="21"/>
        </w:rPr>
        <w:t>③</w:t>
      </w:r>
      <w:r>
        <w:rPr>
          <w:bCs/>
          <w:kern w:val="0"/>
          <w:szCs w:val="21"/>
        </w:rPr>
        <w:fldChar w:fldCharType="end"/>
      </w:r>
      <w:r>
        <w:rPr>
          <w:bCs/>
          <w:kern w:val="0"/>
          <w:szCs w:val="21"/>
        </w:rPr>
        <w:t xml:space="preserve"> 课堂测试：</w:t>
      </w:r>
      <w:r>
        <w:rPr>
          <w:kern w:val="0"/>
          <w:szCs w:val="21"/>
        </w:rPr>
        <w:t>占总成绩的</w:t>
      </w:r>
      <w:r>
        <w:rPr>
          <w:rFonts w:hint="eastAsia"/>
          <w:kern w:val="0"/>
          <w:szCs w:val="21"/>
        </w:rPr>
        <w:t>,10</w:t>
      </w:r>
      <w:r>
        <w:rPr>
          <w:kern w:val="0"/>
          <w:szCs w:val="21"/>
        </w:rPr>
        <w:t>%。每次课程结束后通过课堂进行小测试。同时结合随机</w:t>
      </w:r>
      <w:r>
        <w:rPr>
          <w:rFonts w:hint="eastAsia"/>
          <w:kern w:val="0"/>
          <w:szCs w:val="21"/>
        </w:rPr>
        <w:t>课间</w:t>
      </w:r>
      <w:r>
        <w:rPr>
          <w:kern w:val="0"/>
          <w:szCs w:val="21"/>
        </w:rPr>
        <w:t>考勤和互动，每名学生不少于</w:t>
      </w:r>
      <w:r>
        <w:rPr>
          <w:rFonts w:hint="eastAsia"/>
          <w:kern w:val="0"/>
          <w:szCs w:val="21"/>
        </w:rPr>
        <w:t>5</w:t>
      </w:r>
      <w:r>
        <w:rPr>
          <w:kern w:val="0"/>
          <w:szCs w:val="21"/>
        </w:rPr>
        <w:t>次，每缺一次扣2%，扣完1</w:t>
      </w:r>
      <w:r>
        <w:rPr>
          <w:rFonts w:hint="eastAsia"/>
          <w:kern w:val="0"/>
          <w:szCs w:val="21"/>
        </w:rPr>
        <w:t>0</w:t>
      </w:r>
      <w:r>
        <w:rPr>
          <w:kern w:val="0"/>
          <w:szCs w:val="21"/>
        </w:rPr>
        <w:t>%为止，无故缺勤5次以上者取消本门课程的考核资格。</w:t>
      </w:r>
    </w:p>
    <w:p w:rsidR="00BE76FE" w:rsidRDefault="00BE76FE">
      <w:pPr>
        <w:adjustRightInd w:val="0"/>
        <w:snapToGrid w:val="0"/>
        <w:spacing w:line="360" w:lineRule="auto"/>
        <w:ind w:firstLineChars="200" w:firstLine="420"/>
        <w:rPr>
          <w:kern w:val="0"/>
          <w:szCs w:val="21"/>
        </w:rPr>
      </w:pPr>
      <w:r>
        <w:rPr>
          <w:bCs/>
          <w:kern w:val="0"/>
          <w:szCs w:val="21"/>
        </w:rPr>
        <w:fldChar w:fldCharType="begin"/>
      </w:r>
      <w:r>
        <w:rPr>
          <w:bCs/>
          <w:kern w:val="0"/>
          <w:szCs w:val="21"/>
        </w:rPr>
        <w:instrText xml:space="preserve"> = 4 \* GB3 </w:instrText>
      </w:r>
      <w:r>
        <w:rPr>
          <w:bCs/>
          <w:kern w:val="0"/>
          <w:szCs w:val="21"/>
        </w:rPr>
        <w:fldChar w:fldCharType="separate"/>
      </w:r>
      <w:r>
        <w:rPr>
          <w:rFonts w:ascii="宋体" w:hAnsi="宋体" w:cs="宋体" w:hint="eastAsia"/>
          <w:bCs/>
          <w:kern w:val="0"/>
          <w:szCs w:val="21"/>
        </w:rPr>
        <w:t>④</w:t>
      </w:r>
      <w:r>
        <w:rPr>
          <w:bCs/>
          <w:kern w:val="0"/>
          <w:szCs w:val="21"/>
        </w:rPr>
        <w:fldChar w:fldCharType="end"/>
      </w:r>
      <w:r>
        <w:rPr>
          <w:bCs/>
          <w:kern w:val="0"/>
          <w:szCs w:val="21"/>
        </w:rPr>
        <w:t xml:space="preserve"> 课后作业：</w:t>
      </w:r>
      <w:r>
        <w:rPr>
          <w:kern w:val="0"/>
          <w:szCs w:val="21"/>
        </w:rPr>
        <w:t>占总成绩的10%。本门课程每章均布置作业，布置次数不低于</w:t>
      </w:r>
      <w:r>
        <w:rPr>
          <w:rFonts w:hint="eastAsia"/>
          <w:kern w:val="0"/>
          <w:szCs w:val="21"/>
        </w:rPr>
        <w:t>4</w:t>
      </w:r>
      <w:r>
        <w:rPr>
          <w:kern w:val="0"/>
          <w:szCs w:val="21"/>
        </w:rPr>
        <w:t>次，每次作业的占比均分，根据学生作业是否按时上交、是否独立完成以及作业完成准确性与可读性评分。作业具体</w:t>
      </w:r>
      <w:r>
        <w:rPr>
          <w:bCs/>
          <w:kern w:val="0"/>
          <w:szCs w:val="21"/>
        </w:rPr>
        <w:t>评分标准</w:t>
      </w:r>
      <w:r>
        <w:rPr>
          <w:kern w:val="0"/>
          <w:szCs w:val="21"/>
        </w:rPr>
        <w:t>如表7-3所示。</w:t>
      </w:r>
    </w:p>
    <w:p w:rsidR="00BE76FE" w:rsidRDefault="00BE76FE">
      <w:pPr>
        <w:snapToGrid w:val="0"/>
        <w:spacing w:line="360" w:lineRule="auto"/>
        <w:ind w:firstLineChars="200" w:firstLine="420"/>
        <w:rPr>
          <w:kern w:val="0"/>
          <w:szCs w:val="21"/>
        </w:rPr>
      </w:pPr>
      <w:r>
        <w:rPr>
          <w:kern w:val="0"/>
          <w:szCs w:val="21"/>
        </w:rPr>
        <w:t>3、按照工程教育认证标准和学校人才培养要求，考核以学生能力是否有效达成为基准。为保障学生课程培养能力的达成，规定期末考试卷面成绩应高于一定分数。</w:t>
      </w:r>
    </w:p>
    <w:p w:rsidR="00BE76FE" w:rsidRDefault="00BE76FE">
      <w:pPr>
        <w:snapToGrid w:val="0"/>
        <w:spacing w:line="360" w:lineRule="auto"/>
        <w:ind w:firstLineChars="200" w:firstLine="420"/>
        <w:rPr>
          <w:kern w:val="0"/>
          <w:szCs w:val="21"/>
        </w:rPr>
      </w:pPr>
      <w:r>
        <w:rPr>
          <w:kern w:val="0"/>
          <w:szCs w:val="21"/>
        </w:rPr>
        <w:t>4、考核周期为一个学年。为使评价结果尽快反馈给各个教学环节，促使各个教学环节尽快改进，保证教学效果的快速提升，课程考核成绩评价每学年进行1次。</w:t>
      </w:r>
    </w:p>
    <w:p w:rsidR="00BE76FE" w:rsidRDefault="00BE76FE">
      <w:pPr>
        <w:snapToGrid w:val="0"/>
        <w:spacing w:line="360" w:lineRule="auto"/>
        <w:ind w:firstLineChars="200" w:firstLine="420"/>
        <w:rPr>
          <w:kern w:val="0"/>
          <w:szCs w:val="21"/>
        </w:rPr>
      </w:pPr>
      <w:r>
        <w:rPr>
          <w:color w:val="000000"/>
        </w:rPr>
        <w:t>5、</w:t>
      </w:r>
      <w:r>
        <w:rPr>
          <w:kern w:val="0"/>
          <w:szCs w:val="21"/>
        </w:rPr>
        <w:t>考核依据《计算机与电气工程学院课程目标达成评价实施办法》文件进行。</w:t>
      </w:r>
    </w:p>
    <w:p w:rsidR="00BE76FE" w:rsidRDefault="00BE76FE">
      <w:pPr>
        <w:widowControl/>
        <w:spacing w:beforeLines="50" w:before="156" w:afterLines="50" w:after="156" w:line="360" w:lineRule="exact"/>
        <w:jc w:val="left"/>
        <w:rPr>
          <w:b/>
          <w:bCs/>
          <w:color w:val="0000FF"/>
          <w:kern w:val="0"/>
          <w:sz w:val="24"/>
        </w:rPr>
      </w:pPr>
      <w:r>
        <w:rPr>
          <w:b/>
          <w:color w:val="000000"/>
          <w:sz w:val="24"/>
        </w:rPr>
        <w:t>八、课程质量评价和持续改进</w:t>
      </w:r>
    </w:p>
    <w:p w:rsidR="00BE76FE" w:rsidRDefault="00BE76FE">
      <w:pPr>
        <w:widowControl/>
        <w:spacing w:line="360" w:lineRule="exact"/>
        <w:ind w:firstLineChars="200" w:firstLine="420"/>
        <w:jc w:val="left"/>
        <w:rPr>
          <w:color w:val="000000"/>
          <w:kern w:val="0"/>
          <w:szCs w:val="21"/>
        </w:rPr>
      </w:pPr>
      <w:r>
        <w:rPr>
          <w:color w:val="000000"/>
          <w:kern w:val="0"/>
          <w:szCs w:val="21"/>
        </w:rPr>
        <w:t>课程结束后由课程责任人以定量和定性评价方法，针对具体课程目标形成文字或图表形式的报告，针对学生个体和整体的学习成果评价并对相关问题进行分析；课程目标达成与课程在培养学生解决复杂工程问题能力的具体环节任务的达成相关性分析；对以上各薄弱环节进行原因分析，提供持续改进建议，并由学院教学指导委员会进行审核。针对学生个体和整体的课程目标评价方法如下：</w:t>
      </w:r>
    </w:p>
    <w:p w:rsidR="00BE76FE" w:rsidRDefault="00BE76FE">
      <w:pPr>
        <w:widowControl/>
        <w:spacing w:line="360" w:lineRule="exact"/>
        <w:ind w:firstLineChars="200" w:firstLine="420"/>
        <w:jc w:val="left"/>
        <w:rPr>
          <w:color w:val="000000"/>
          <w:kern w:val="0"/>
          <w:szCs w:val="21"/>
        </w:rPr>
      </w:pPr>
      <w:r>
        <w:rPr>
          <w:color w:val="000000"/>
          <w:kern w:val="0"/>
          <w:szCs w:val="21"/>
        </w:rPr>
        <w:t>1、课程考核成绩算分评价法：课程目标达成度算分评价法是以参加课程学习的所有学生获得课程成绩为样本，对支撑毕业要求中各个指标点对应的课程目标进行达成情况评价，要由任课教师、课程负责人进行评价。课程目标达成情况评价值计算按下面公式进行：</w:t>
      </w:r>
    </w:p>
    <w:p w:rsidR="00BE76FE" w:rsidRDefault="00BE76FE">
      <w:pPr>
        <w:adjustRightInd w:val="0"/>
        <w:snapToGrid w:val="0"/>
        <w:ind w:firstLineChars="200" w:firstLine="420"/>
        <w:rPr>
          <w:color w:val="000000"/>
          <w:kern w:val="0"/>
          <w:szCs w:val="21"/>
        </w:rPr>
      </w:pPr>
      <w:r>
        <w:rPr>
          <w:color w:val="000000"/>
          <w:kern w:val="0"/>
          <w:szCs w:val="21"/>
        </w:rPr>
        <w:t xml:space="preserve">课程目标达成评价值 </w:t>
      </w:r>
      <w:r>
        <w:rPr>
          <w:position w:val="-30"/>
        </w:rPr>
        <w:object w:dxaOrig="1256" w:dyaOrig="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75pt;height:34.95pt" o:ole="">
            <v:imagedata r:id="rId4" o:title=" "/>
          </v:shape>
          <o:OLEObject Type="Embed" ProgID="Equation.DSMT4" ShapeID="_x0000_i1025" DrawAspect="Content" ObjectID="_1741107047" r:id="rId5"/>
        </w:object>
      </w:r>
      <w:r>
        <w:rPr>
          <w:color w:val="000000"/>
          <w:kern w:val="0"/>
          <w:szCs w:val="21"/>
        </w:rPr>
        <w:fldChar w:fldCharType="begin"/>
      </w:r>
      <w:r>
        <w:rPr>
          <w:color w:val="000000"/>
          <w:kern w:val="0"/>
          <w:szCs w:val="21"/>
        </w:rPr>
        <w:instrText xml:space="preserve"> QUOTE </w:instrText>
      </w:r>
      <m:oMath>
        <m:nary>
          <m:naryPr>
            <m:chr m:val="∑"/>
            <m:limLoc m:val="subSup"/>
            <m:ctrlPr>
              <w:rPr>
                <w:rFonts w:ascii="Cambria Math" w:eastAsia="Cambria Math" w:hAnsi="Cambria Math"/>
                <w:sz w:val="28"/>
                <w:szCs w:val="28"/>
              </w:rPr>
            </m:ctrlPr>
          </m:naryPr>
          <m:sub>
            <m:r>
              <m:rPr>
                <m:sty m:val="p"/>
              </m:rPr>
              <w:rPr>
                <w:rFonts w:ascii="Cambria Math" w:hAnsi="Cambria Math"/>
                <w:sz w:val="28"/>
                <w:szCs w:val="28"/>
              </w:rPr>
              <m:t>i=1</m:t>
            </m:r>
          </m:sub>
          <m:sup>
            <m:r>
              <m:rPr>
                <m:sty m:val="p"/>
              </m:rPr>
              <w:rPr>
                <w:rFonts w:ascii="Cambria Math" w:hAnsi="Cambria Math"/>
                <w:sz w:val="28"/>
                <w:szCs w:val="28"/>
              </w:rPr>
              <m:t>k</m:t>
            </m:r>
          </m:sup>
          <m:e>
            <m:f>
              <m:fPr>
                <m:ctrlPr>
                  <w:rPr>
                    <w:rFonts w:ascii="Cambria Math" w:eastAsia="Cambria Math" w:hAnsi="Cambria Math"/>
                    <w:i/>
                    <w:sz w:val="28"/>
                    <w:szCs w:val="28"/>
                  </w:rPr>
                </m:ctrlPr>
              </m:fPr>
              <m:num>
                <m:r>
                  <m:rPr>
                    <m:sty m:val="p"/>
                  </m:rPr>
                  <w:rPr>
                    <w:rFonts w:ascii="Cambria Math" w:hAnsi="Cambria Math" w:cs="Cambria Math"/>
                    <w:sz w:val="28"/>
                    <w:szCs w:val="28"/>
                  </w:rPr>
                  <m:t>D</m:t>
                </m:r>
                <m:r>
                  <m:rPr>
                    <m:sty m:val="p"/>
                  </m:rPr>
                  <w:rPr>
                    <w:rFonts w:ascii="Cambria Math" w:hAnsi="Cambria Math" w:cs="Cambria Math"/>
                    <w:sz w:val="28"/>
                    <w:szCs w:val="28"/>
                    <w:vertAlign w:val="subscript"/>
                  </w:rPr>
                  <m:t>i</m:t>
                </m:r>
              </m:num>
              <m:den>
                <m:r>
                  <m:rPr>
                    <m:sty m:val="p"/>
                  </m:rPr>
                  <w:rPr>
                    <w:rFonts w:ascii="Cambria Math" w:hAnsi="Cambria Math" w:cs="Cambria Math"/>
                    <w:sz w:val="28"/>
                    <w:szCs w:val="28"/>
                  </w:rPr>
                  <m:t>Z</m:t>
                </m:r>
                <m:r>
                  <m:rPr>
                    <m:sty m:val="p"/>
                  </m:rPr>
                  <w:rPr>
                    <w:rFonts w:ascii="Cambria Math" w:hAnsi="Cambria Math" w:cs="Cambria Math"/>
                    <w:sz w:val="28"/>
                    <w:szCs w:val="28"/>
                    <w:vertAlign w:val="subscript"/>
                  </w:rPr>
                  <m:t>i</m:t>
                </m:r>
              </m:den>
            </m:f>
          </m:e>
        </m:nary>
        <m:r>
          <m:rPr>
            <m:sty m:val="p"/>
          </m:rPr>
          <w:rPr>
            <w:rFonts w:ascii="Cambria Math" w:eastAsia="Cambria Math" w:hAnsi="Cambria Math"/>
            <w:sz w:val="28"/>
            <w:szCs w:val="28"/>
          </w:rPr>
          <m:t>×</m:t>
        </m:r>
        <m:r>
          <m:rPr>
            <m:sty m:val="p"/>
          </m:rPr>
          <w:rPr>
            <w:rFonts w:ascii="Cambria Math" w:hAnsi="Cambria Math" w:cs="Cambria Math"/>
            <w:sz w:val="28"/>
            <w:szCs w:val="28"/>
          </w:rPr>
          <m:t>P</m:t>
        </m:r>
        <m:r>
          <m:rPr>
            <m:sty m:val="p"/>
          </m:rPr>
          <w:rPr>
            <w:rFonts w:ascii="Cambria Math" w:hAnsi="Cambria Math" w:cs="Cambria Math"/>
            <w:sz w:val="28"/>
            <w:szCs w:val="28"/>
            <w:vertAlign w:val="subscript"/>
          </w:rPr>
          <m:t>i</m:t>
        </m:r>
      </m:oMath>
      <w:r>
        <w:rPr>
          <w:color w:val="000000"/>
          <w:kern w:val="0"/>
          <w:szCs w:val="21"/>
        </w:rPr>
        <w:instrText xml:space="preserve"> </w:instrText>
      </w:r>
      <w:r>
        <w:rPr>
          <w:color w:val="000000"/>
          <w:kern w:val="0"/>
          <w:szCs w:val="21"/>
        </w:rPr>
        <w:fldChar w:fldCharType="end"/>
      </w:r>
    </w:p>
    <w:p w:rsidR="00BE76FE" w:rsidRDefault="00BE76FE">
      <w:pPr>
        <w:adjustRightInd w:val="0"/>
        <w:snapToGrid w:val="0"/>
        <w:spacing w:line="360" w:lineRule="exact"/>
        <w:rPr>
          <w:color w:val="000000"/>
          <w:kern w:val="0"/>
          <w:szCs w:val="21"/>
        </w:rPr>
      </w:pPr>
      <w:r>
        <w:rPr>
          <w:color w:val="000000"/>
          <w:kern w:val="0"/>
          <w:szCs w:val="21"/>
        </w:rPr>
        <w:t>上式中k是该课程目标评价环节数，评价环节有平时过程考核、课后作业、实验、期末考试等（具体的依据考核审核表确定）;</w:t>
      </w:r>
      <w:r>
        <w:rPr>
          <w:rFonts w:hint="eastAsia"/>
          <w:color w:val="000000"/>
          <w:kern w:val="0"/>
          <w:szCs w:val="21"/>
        </w:rPr>
        <w:t xml:space="preserve"> </w:t>
      </w:r>
      <w:r>
        <w:rPr>
          <w:color w:val="000000"/>
          <w:kern w:val="0"/>
          <w:szCs w:val="21"/>
        </w:rPr>
        <w:t>z</w:t>
      </w:r>
      <w:r>
        <w:rPr>
          <w:rFonts w:ascii="Cambria Math" w:hAnsi="Cambria Math" w:cs="Cambria Math"/>
          <w:color w:val="000000"/>
          <w:kern w:val="0"/>
          <w:szCs w:val="21"/>
          <w:vertAlign w:val="subscript"/>
        </w:rPr>
        <w:t>𝑖</w:t>
      </w:r>
      <w:r>
        <w:rPr>
          <w:color w:val="000000"/>
          <w:kern w:val="0"/>
          <w:szCs w:val="21"/>
          <w:vertAlign w:val="subscript"/>
        </w:rPr>
        <w:t xml:space="preserve"> </w:t>
      </w:r>
      <w:r>
        <w:rPr>
          <w:color w:val="000000"/>
          <w:kern w:val="0"/>
          <w:szCs w:val="21"/>
        </w:rPr>
        <w:t>是第</w:t>
      </w:r>
      <w:r>
        <w:rPr>
          <w:rFonts w:ascii="Cambria Math" w:hAnsi="Cambria Math" w:cs="Cambria Math"/>
          <w:color w:val="000000"/>
          <w:kern w:val="0"/>
          <w:szCs w:val="21"/>
        </w:rPr>
        <w:t>𝑖</w:t>
      </w:r>
      <w:r>
        <w:rPr>
          <w:color w:val="000000"/>
          <w:kern w:val="0"/>
          <w:szCs w:val="21"/>
        </w:rPr>
        <w:t>个评价方式的总分值，</w:t>
      </w:r>
      <w:r>
        <w:rPr>
          <w:rFonts w:ascii="Cambria Math" w:hAnsi="Cambria Math" w:cs="Cambria Math"/>
          <w:color w:val="000000"/>
          <w:kern w:val="0"/>
          <w:szCs w:val="21"/>
        </w:rPr>
        <w:t>𝐷</w:t>
      </w:r>
      <w:r>
        <w:rPr>
          <w:rFonts w:ascii="Cambria Math" w:hAnsi="Cambria Math" w:cs="Cambria Math"/>
          <w:color w:val="000000"/>
          <w:kern w:val="0"/>
          <w:szCs w:val="21"/>
          <w:vertAlign w:val="subscript"/>
        </w:rPr>
        <w:t>𝑖</w:t>
      </w:r>
      <w:r>
        <w:rPr>
          <w:color w:val="000000"/>
          <w:kern w:val="0"/>
          <w:szCs w:val="21"/>
        </w:rPr>
        <w:t>是为学生在第</w:t>
      </w:r>
      <w:r>
        <w:rPr>
          <w:rFonts w:ascii="Cambria Math" w:hAnsi="Cambria Math" w:cs="Cambria Math"/>
          <w:color w:val="000000"/>
          <w:kern w:val="0"/>
          <w:szCs w:val="21"/>
        </w:rPr>
        <w:t>𝑖</w:t>
      </w:r>
      <w:r>
        <w:rPr>
          <w:color w:val="000000"/>
          <w:kern w:val="0"/>
          <w:szCs w:val="21"/>
        </w:rPr>
        <w:t>个评价方式上的得分，</w:t>
      </w:r>
      <w:r>
        <w:rPr>
          <w:rFonts w:ascii="Cambria Math" w:hAnsi="Cambria Math" w:cs="Cambria Math"/>
          <w:color w:val="000000"/>
          <w:kern w:val="0"/>
          <w:szCs w:val="21"/>
        </w:rPr>
        <w:t>𝑃</w:t>
      </w:r>
      <w:r>
        <w:rPr>
          <w:rFonts w:ascii="Cambria Math" w:hAnsi="Cambria Math" w:cs="Cambria Math"/>
          <w:color w:val="000000"/>
          <w:kern w:val="0"/>
          <w:szCs w:val="21"/>
          <w:vertAlign w:val="subscript"/>
        </w:rPr>
        <w:t>𝑖</w:t>
      </w:r>
      <w:r>
        <w:rPr>
          <w:color w:val="000000"/>
          <w:kern w:val="0"/>
          <w:szCs w:val="21"/>
          <w:vertAlign w:val="subscript"/>
        </w:rPr>
        <w:t xml:space="preserve"> </w:t>
      </w:r>
      <w:r>
        <w:rPr>
          <w:color w:val="000000"/>
          <w:kern w:val="0"/>
          <w:szCs w:val="21"/>
        </w:rPr>
        <w:t>是第</w:t>
      </w:r>
      <w:r>
        <w:rPr>
          <w:rFonts w:ascii="Cambria Math" w:hAnsi="Cambria Math" w:cs="Cambria Math"/>
          <w:color w:val="000000"/>
          <w:kern w:val="0"/>
          <w:szCs w:val="21"/>
        </w:rPr>
        <w:t>𝑖</w:t>
      </w:r>
      <w:r>
        <w:rPr>
          <w:color w:val="000000"/>
          <w:kern w:val="0"/>
          <w:szCs w:val="21"/>
        </w:rPr>
        <w:t>个评价方式在该课程目标评价中的占比。</w:t>
      </w:r>
    </w:p>
    <w:p w:rsidR="00BE76FE" w:rsidRDefault="00BE76FE">
      <w:pPr>
        <w:widowControl/>
        <w:spacing w:line="360" w:lineRule="exact"/>
        <w:ind w:firstLineChars="200" w:firstLine="420"/>
        <w:jc w:val="left"/>
        <w:rPr>
          <w:color w:val="000000"/>
          <w:kern w:val="0"/>
          <w:szCs w:val="21"/>
        </w:rPr>
      </w:pPr>
      <w:r>
        <w:rPr>
          <w:color w:val="000000"/>
          <w:kern w:val="0"/>
          <w:szCs w:val="21"/>
        </w:rPr>
        <w:t>2、教学期间，任课教师通过作业及学生反馈等及时优化教学方式和手段；整个课程中，任课教师针对学生课程目标未达成者，通过优秀学生与其沟通交流作进一步专题辅导改进；整体达成度较差部分，通过抽查与学生交流、分析问题，作进一步教学内容及方法的改善。</w:t>
      </w:r>
    </w:p>
    <w:p w:rsidR="00BE76FE" w:rsidRDefault="00BE76FE">
      <w:pPr>
        <w:spacing w:beforeLines="50" w:before="156" w:afterLines="50" w:after="156" w:line="360" w:lineRule="exact"/>
        <w:ind w:right="420"/>
        <w:jc w:val="left"/>
        <w:rPr>
          <w:kern w:val="0"/>
          <w:szCs w:val="21"/>
        </w:rPr>
      </w:pPr>
      <w:r>
        <w:rPr>
          <w:b/>
          <w:color w:val="000000"/>
          <w:sz w:val="24"/>
        </w:rPr>
        <w:t>九、教材与主要参考资料</w:t>
      </w:r>
    </w:p>
    <w:p w:rsidR="00BE76FE" w:rsidRDefault="00BE76FE">
      <w:pPr>
        <w:spacing w:afterLines="50" w:after="156" w:line="360" w:lineRule="exact"/>
        <w:ind w:firstLineChars="100" w:firstLine="210"/>
        <w:rPr>
          <w:b/>
          <w:color w:val="000000"/>
        </w:rPr>
      </w:pPr>
      <w:r>
        <w:rPr>
          <w:b/>
          <w:bCs/>
          <w:color w:val="000000"/>
        </w:rPr>
        <w:t>1.教材</w:t>
      </w:r>
      <w:r>
        <w:rPr>
          <w:b/>
          <w:color w:val="000000"/>
        </w:rPr>
        <w:t>：</w:t>
      </w:r>
    </w:p>
    <w:p w:rsidR="00BE76FE" w:rsidRDefault="00BE76FE">
      <w:pPr>
        <w:spacing w:afterLines="50" w:after="156" w:line="360" w:lineRule="exact"/>
        <w:ind w:firstLineChars="100" w:firstLine="210"/>
        <w:rPr>
          <w:bCs/>
          <w:kern w:val="0"/>
          <w:szCs w:val="21"/>
        </w:rPr>
      </w:pPr>
      <w:r>
        <w:rPr>
          <w:rFonts w:hint="eastAsia"/>
          <w:bCs/>
          <w:kern w:val="0"/>
          <w:szCs w:val="21"/>
        </w:rPr>
        <w:t>沈建华 李履信《光纤通信系统》第3版 机械工业出版社2014，2</w:t>
      </w:r>
    </w:p>
    <w:p w:rsidR="00BE76FE" w:rsidRDefault="00BE76FE">
      <w:pPr>
        <w:spacing w:afterLines="50" w:after="156" w:line="360" w:lineRule="exact"/>
        <w:ind w:firstLineChars="100" w:firstLine="210"/>
        <w:rPr>
          <w:bCs/>
          <w:color w:val="000000"/>
        </w:rPr>
      </w:pPr>
      <w:r>
        <w:rPr>
          <w:b/>
          <w:color w:val="000000"/>
        </w:rPr>
        <w:t>2.教学参考书目：</w:t>
      </w:r>
    </w:p>
    <w:p w:rsidR="00BE76FE" w:rsidRDefault="00BE76FE">
      <w:pPr>
        <w:spacing w:line="360" w:lineRule="exact"/>
        <w:ind w:firstLineChars="200" w:firstLine="420"/>
        <w:rPr>
          <w:bCs/>
          <w:kern w:val="0"/>
          <w:szCs w:val="21"/>
        </w:rPr>
      </w:pPr>
      <w:r>
        <w:rPr>
          <w:bCs/>
          <w:kern w:val="0"/>
          <w:szCs w:val="21"/>
        </w:rPr>
        <w:t xml:space="preserve">[1] </w:t>
      </w:r>
      <w:r>
        <w:rPr>
          <w:rFonts w:hint="eastAsia"/>
          <w:bCs/>
          <w:kern w:val="0"/>
          <w:szCs w:val="21"/>
        </w:rPr>
        <w:t xml:space="preserve">顾畹仪 李国瑞 《光纤通信系统》  北京邮电大学出版社   2016 </w:t>
      </w:r>
    </w:p>
    <w:p w:rsidR="00BE76FE" w:rsidRDefault="00BE76FE">
      <w:pPr>
        <w:spacing w:line="360" w:lineRule="exact"/>
        <w:ind w:firstLineChars="200" w:firstLine="420"/>
        <w:rPr>
          <w:bCs/>
          <w:kern w:val="0"/>
          <w:szCs w:val="21"/>
        </w:rPr>
      </w:pPr>
      <w:r>
        <w:rPr>
          <w:rFonts w:hint="eastAsia"/>
          <w:bCs/>
          <w:kern w:val="0"/>
          <w:szCs w:val="21"/>
        </w:rPr>
        <w:t>[2] 刘增基 周洋溢等编著 《光纤通信》  西安电子科技大学出版社  2015</w:t>
      </w:r>
    </w:p>
    <w:p w:rsidR="00BE76FE" w:rsidRDefault="00BE76FE">
      <w:pPr>
        <w:spacing w:line="360" w:lineRule="exact"/>
        <w:ind w:firstLineChars="200" w:firstLine="420"/>
        <w:rPr>
          <w:bCs/>
          <w:kern w:val="0"/>
          <w:szCs w:val="21"/>
        </w:rPr>
      </w:pPr>
      <w:r>
        <w:rPr>
          <w:rFonts w:hint="eastAsia"/>
          <w:bCs/>
          <w:kern w:val="0"/>
          <w:szCs w:val="21"/>
        </w:rPr>
        <w:t>[3]原荣  《光纤通信网络》          电子工业出版社      2012</w:t>
      </w:r>
    </w:p>
    <w:p w:rsidR="00BE76FE" w:rsidRDefault="00BE76FE">
      <w:pPr>
        <w:spacing w:line="360" w:lineRule="exact"/>
        <w:ind w:firstLineChars="200" w:firstLine="420"/>
        <w:rPr>
          <w:bCs/>
          <w:kern w:val="0"/>
          <w:szCs w:val="21"/>
        </w:rPr>
      </w:pPr>
      <w:r>
        <w:rPr>
          <w:rFonts w:hint="eastAsia"/>
          <w:bCs/>
          <w:kern w:val="0"/>
          <w:szCs w:val="21"/>
        </w:rPr>
        <w:t>[4]陈才和  《光纤通信》            电子工业出版社      2013年 8月</w:t>
      </w:r>
    </w:p>
    <w:p w:rsidR="00BE76FE" w:rsidRDefault="00BE76FE">
      <w:pPr>
        <w:spacing w:line="360" w:lineRule="exact"/>
        <w:ind w:firstLineChars="200" w:firstLine="420"/>
        <w:rPr>
          <w:bCs/>
          <w:kern w:val="0"/>
          <w:szCs w:val="21"/>
        </w:rPr>
      </w:pPr>
      <w:r>
        <w:rPr>
          <w:rFonts w:hint="eastAsia"/>
          <w:bCs/>
          <w:kern w:val="0"/>
          <w:szCs w:val="21"/>
        </w:rPr>
        <w:t>[5]杨英杰  《光纤通信技术》      华南理工大学出版社    2012年1月</w:t>
      </w:r>
    </w:p>
    <w:p w:rsidR="00BE76FE" w:rsidRDefault="00BE76FE">
      <w:pPr>
        <w:spacing w:line="360" w:lineRule="exact"/>
        <w:ind w:firstLineChars="200" w:firstLine="420"/>
        <w:rPr>
          <w:bCs/>
          <w:kern w:val="0"/>
          <w:szCs w:val="21"/>
        </w:rPr>
      </w:pPr>
    </w:p>
    <w:p w:rsidR="00BE76FE" w:rsidRDefault="00BE76FE">
      <w:pPr>
        <w:spacing w:line="360" w:lineRule="exact"/>
        <w:ind w:firstLineChars="200" w:firstLine="480"/>
        <w:rPr>
          <w:b/>
          <w:bCs/>
          <w:color w:val="0000FF"/>
          <w:kern w:val="0"/>
          <w:sz w:val="24"/>
        </w:rPr>
      </w:pPr>
      <w:r>
        <w:rPr>
          <w:b/>
          <w:color w:val="000000"/>
          <w:sz w:val="24"/>
        </w:rPr>
        <w:t>十、教学团队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2764"/>
        <w:gridCol w:w="2769"/>
      </w:tblGrid>
      <w:tr w:rsidR="00BE76FE">
        <w:trPr>
          <w:trHeight w:val="433"/>
          <w:jc w:val="center"/>
        </w:trPr>
        <w:tc>
          <w:tcPr>
            <w:tcW w:w="2835" w:type="dxa"/>
            <w:vAlign w:val="center"/>
          </w:tcPr>
          <w:p w:rsidR="00BE76FE" w:rsidRDefault="00BE76FE">
            <w:pPr>
              <w:adjustRightInd w:val="0"/>
              <w:snapToGrid w:val="0"/>
              <w:jc w:val="center"/>
              <w:rPr>
                <w:b/>
                <w:kern w:val="0"/>
                <w:sz w:val="18"/>
                <w:szCs w:val="18"/>
              </w:rPr>
            </w:pPr>
            <w:r>
              <w:rPr>
                <w:b/>
                <w:kern w:val="0"/>
                <w:sz w:val="18"/>
                <w:szCs w:val="18"/>
              </w:rPr>
              <w:t>姓名</w:t>
            </w:r>
          </w:p>
        </w:tc>
        <w:tc>
          <w:tcPr>
            <w:tcW w:w="2835" w:type="dxa"/>
            <w:vAlign w:val="center"/>
          </w:tcPr>
          <w:p w:rsidR="00BE76FE" w:rsidRDefault="00BE76FE">
            <w:pPr>
              <w:adjustRightInd w:val="0"/>
              <w:snapToGrid w:val="0"/>
              <w:jc w:val="center"/>
              <w:rPr>
                <w:b/>
                <w:kern w:val="0"/>
                <w:sz w:val="18"/>
                <w:szCs w:val="18"/>
              </w:rPr>
            </w:pPr>
            <w:r>
              <w:rPr>
                <w:b/>
                <w:kern w:val="0"/>
                <w:sz w:val="18"/>
                <w:szCs w:val="18"/>
              </w:rPr>
              <w:t>职称</w:t>
            </w:r>
          </w:p>
        </w:tc>
        <w:tc>
          <w:tcPr>
            <w:tcW w:w="2835" w:type="dxa"/>
            <w:vAlign w:val="center"/>
          </w:tcPr>
          <w:p w:rsidR="00BE76FE" w:rsidRDefault="00BE76FE">
            <w:pPr>
              <w:adjustRightInd w:val="0"/>
              <w:snapToGrid w:val="0"/>
              <w:jc w:val="center"/>
              <w:rPr>
                <w:b/>
                <w:kern w:val="0"/>
                <w:sz w:val="18"/>
                <w:szCs w:val="18"/>
              </w:rPr>
            </w:pPr>
            <w:r>
              <w:rPr>
                <w:b/>
                <w:kern w:val="0"/>
                <w:sz w:val="18"/>
                <w:szCs w:val="18"/>
              </w:rPr>
              <w:t>承担的教学工作</w:t>
            </w:r>
          </w:p>
        </w:tc>
      </w:tr>
      <w:tr w:rsidR="00BE76FE">
        <w:trPr>
          <w:trHeight w:val="398"/>
          <w:jc w:val="center"/>
        </w:trPr>
        <w:tc>
          <w:tcPr>
            <w:tcW w:w="2835" w:type="dxa"/>
            <w:vAlign w:val="center"/>
          </w:tcPr>
          <w:p w:rsidR="00BE76FE" w:rsidRDefault="00BE76FE">
            <w:pPr>
              <w:adjustRightInd w:val="0"/>
              <w:snapToGrid w:val="0"/>
              <w:jc w:val="center"/>
              <w:rPr>
                <w:kern w:val="0"/>
                <w:sz w:val="18"/>
                <w:szCs w:val="21"/>
              </w:rPr>
            </w:pPr>
            <w:r>
              <w:rPr>
                <w:rFonts w:hint="eastAsia"/>
                <w:kern w:val="0"/>
                <w:sz w:val="18"/>
              </w:rPr>
              <w:t>王立</w:t>
            </w:r>
          </w:p>
        </w:tc>
        <w:tc>
          <w:tcPr>
            <w:tcW w:w="2835" w:type="dxa"/>
            <w:vAlign w:val="center"/>
          </w:tcPr>
          <w:p w:rsidR="00BE76FE" w:rsidRDefault="00BE76FE">
            <w:pPr>
              <w:adjustRightInd w:val="0"/>
              <w:snapToGrid w:val="0"/>
              <w:jc w:val="center"/>
              <w:rPr>
                <w:kern w:val="0"/>
                <w:sz w:val="18"/>
                <w:szCs w:val="21"/>
              </w:rPr>
            </w:pPr>
            <w:r>
              <w:rPr>
                <w:kern w:val="0"/>
                <w:sz w:val="18"/>
              </w:rPr>
              <w:t>副教授</w:t>
            </w:r>
          </w:p>
        </w:tc>
        <w:tc>
          <w:tcPr>
            <w:tcW w:w="2835" w:type="dxa"/>
            <w:vAlign w:val="center"/>
          </w:tcPr>
          <w:p w:rsidR="00BE76FE" w:rsidRDefault="00BE76FE">
            <w:pPr>
              <w:adjustRightInd w:val="0"/>
              <w:snapToGrid w:val="0"/>
              <w:jc w:val="center"/>
              <w:rPr>
                <w:kern w:val="0"/>
                <w:sz w:val="18"/>
                <w:szCs w:val="21"/>
              </w:rPr>
            </w:pPr>
            <w:r>
              <w:rPr>
                <w:kern w:val="0"/>
                <w:sz w:val="18"/>
              </w:rPr>
              <w:t>课程负责人、主讲教师</w:t>
            </w:r>
          </w:p>
        </w:tc>
      </w:tr>
      <w:tr w:rsidR="00BE76FE">
        <w:trPr>
          <w:trHeight w:val="431"/>
          <w:jc w:val="center"/>
        </w:trPr>
        <w:tc>
          <w:tcPr>
            <w:tcW w:w="2835" w:type="dxa"/>
            <w:vAlign w:val="center"/>
          </w:tcPr>
          <w:p w:rsidR="00BE76FE" w:rsidRDefault="00BE76FE">
            <w:pPr>
              <w:snapToGrid w:val="0"/>
              <w:jc w:val="center"/>
              <w:rPr>
                <w:kern w:val="0"/>
                <w:sz w:val="18"/>
                <w:szCs w:val="21"/>
              </w:rPr>
            </w:pPr>
            <w:r>
              <w:rPr>
                <w:rFonts w:hint="eastAsia"/>
                <w:kern w:val="0"/>
                <w:sz w:val="18"/>
              </w:rPr>
              <w:t>邵</w:t>
            </w:r>
            <w:r>
              <w:rPr>
                <w:kern w:val="0"/>
                <w:sz w:val="18"/>
              </w:rPr>
              <w:t>湘怡</w:t>
            </w:r>
          </w:p>
        </w:tc>
        <w:tc>
          <w:tcPr>
            <w:tcW w:w="2835" w:type="dxa"/>
            <w:vAlign w:val="center"/>
          </w:tcPr>
          <w:p w:rsidR="00BE76FE" w:rsidRDefault="00BE76FE">
            <w:pPr>
              <w:adjustRightInd w:val="0"/>
              <w:snapToGrid w:val="0"/>
              <w:jc w:val="center"/>
              <w:rPr>
                <w:kern w:val="0"/>
                <w:sz w:val="18"/>
                <w:szCs w:val="21"/>
              </w:rPr>
            </w:pPr>
            <w:r>
              <w:rPr>
                <w:kern w:val="0"/>
                <w:sz w:val="18"/>
              </w:rPr>
              <w:t>副教授</w:t>
            </w:r>
          </w:p>
        </w:tc>
        <w:tc>
          <w:tcPr>
            <w:tcW w:w="2835" w:type="dxa"/>
            <w:vAlign w:val="center"/>
          </w:tcPr>
          <w:p w:rsidR="00BE76FE" w:rsidRDefault="00BE76FE">
            <w:pPr>
              <w:adjustRightInd w:val="0"/>
              <w:snapToGrid w:val="0"/>
              <w:jc w:val="center"/>
              <w:rPr>
                <w:kern w:val="0"/>
                <w:sz w:val="18"/>
                <w:szCs w:val="21"/>
              </w:rPr>
            </w:pPr>
            <w:r>
              <w:rPr>
                <w:kern w:val="0"/>
                <w:sz w:val="18"/>
              </w:rPr>
              <w:t>课程指导、主讲教师</w:t>
            </w:r>
          </w:p>
        </w:tc>
      </w:tr>
      <w:tr w:rsidR="00BE76FE">
        <w:trPr>
          <w:trHeight w:val="409"/>
          <w:jc w:val="center"/>
        </w:trPr>
        <w:tc>
          <w:tcPr>
            <w:tcW w:w="2835" w:type="dxa"/>
            <w:vAlign w:val="center"/>
          </w:tcPr>
          <w:p w:rsidR="00BE76FE" w:rsidRDefault="00BE76FE">
            <w:pPr>
              <w:snapToGrid w:val="0"/>
              <w:jc w:val="center"/>
              <w:rPr>
                <w:kern w:val="0"/>
                <w:sz w:val="18"/>
                <w:szCs w:val="21"/>
              </w:rPr>
            </w:pPr>
            <w:r>
              <w:rPr>
                <w:kern w:val="0"/>
                <w:sz w:val="18"/>
              </w:rPr>
              <w:t>候清莲</w:t>
            </w:r>
          </w:p>
        </w:tc>
        <w:tc>
          <w:tcPr>
            <w:tcW w:w="2835" w:type="dxa"/>
            <w:vAlign w:val="center"/>
          </w:tcPr>
          <w:p w:rsidR="00BE76FE" w:rsidRDefault="00BE76FE">
            <w:pPr>
              <w:adjustRightInd w:val="0"/>
              <w:snapToGrid w:val="0"/>
              <w:jc w:val="center"/>
              <w:rPr>
                <w:kern w:val="0"/>
                <w:sz w:val="18"/>
                <w:szCs w:val="21"/>
              </w:rPr>
            </w:pPr>
            <w:r>
              <w:rPr>
                <w:kern w:val="0"/>
                <w:sz w:val="18"/>
              </w:rPr>
              <w:t>讲师</w:t>
            </w:r>
          </w:p>
        </w:tc>
        <w:tc>
          <w:tcPr>
            <w:tcW w:w="2835" w:type="dxa"/>
            <w:vAlign w:val="center"/>
          </w:tcPr>
          <w:p w:rsidR="00BE76FE" w:rsidRDefault="00BE76FE">
            <w:pPr>
              <w:adjustRightInd w:val="0"/>
              <w:snapToGrid w:val="0"/>
              <w:jc w:val="center"/>
              <w:rPr>
                <w:kern w:val="0"/>
                <w:sz w:val="18"/>
                <w:szCs w:val="21"/>
              </w:rPr>
            </w:pPr>
            <w:r>
              <w:rPr>
                <w:kern w:val="0"/>
                <w:sz w:val="18"/>
              </w:rPr>
              <w:t>主讲教师</w:t>
            </w:r>
          </w:p>
        </w:tc>
      </w:tr>
      <w:tr w:rsidR="00BE76FE">
        <w:trPr>
          <w:trHeight w:val="415"/>
          <w:jc w:val="center"/>
        </w:trPr>
        <w:tc>
          <w:tcPr>
            <w:tcW w:w="2835" w:type="dxa"/>
            <w:vAlign w:val="center"/>
          </w:tcPr>
          <w:p w:rsidR="00BE76FE" w:rsidRDefault="00BE76FE">
            <w:pPr>
              <w:snapToGrid w:val="0"/>
              <w:jc w:val="center"/>
              <w:rPr>
                <w:kern w:val="0"/>
                <w:sz w:val="18"/>
                <w:szCs w:val="21"/>
              </w:rPr>
            </w:pPr>
            <w:r>
              <w:rPr>
                <w:rFonts w:hint="eastAsia"/>
                <w:kern w:val="0"/>
                <w:sz w:val="18"/>
                <w:szCs w:val="21"/>
              </w:rPr>
              <w:t>张月星</w:t>
            </w:r>
          </w:p>
        </w:tc>
        <w:tc>
          <w:tcPr>
            <w:tcW w:w="2835" w:type="dxa"/>
            <w:vAlign w:val="center"/>
          </w:tcPr>
          <w:p w:rsidR="00BE76FE" w:rsidRDefault="00BE76FE">
            <w:pPr>
              <w:adjustRightInd w:val="0"/>
              <w:snapToGrid w:val="0"/>
              <w:jc w:val="center"/>
              <w:rPr>
                <w:kern w:val="0"/>
                <w:sz w:val="18"/>
                <w:szCs w:val="21"/>
              </w:rPr>
            </w:pPr>
            <w:r>
              <w:rPr>
                <w:rFonts w:hint="eastAsia"/>
                <w:kern w:val="0"/>
                <w:sz w:val="18"/>
              </w:rPr>
              <w:t>讲师</w:t>
            </w:r>
          </w:p>
        </w:tc>
        <w:tc>
          <w:tcPr>
            <w:tcW w:w="2835" w:type="dxa"/>
            <w:vAlign w:val="center"/>
          </w:tcPr>
          <w:p w:rsidR="00BE76FE" w:rsidRDefault="00BE76FE">
            <w:pPr>
              <w:adjustRightInd w:val="0"/>
              <w:snapToGrid w:val="0"/>
              <w:jc w:val="center"/>
              <w:rPr>
                <w:kern w:val="0"/>
                <w:sz w:val="18"/>
                <w:szCs w:val="21"/>
              </w:rPr>
            </w:pPr>
            <w:r>
              <w:rPr>
                <w:rFonts w:hint="eastAsia"/>
                <w:kern w:val="0"/>
                <w:sz w:val="18"/>
              </w:rPr>
              <w:t>主讲</w:t>
            </w:r>
            <w:r>
              <w:rPr>
                <w:kern w:val="0"/>
                <w:sz w:val="18"/>
              </w:rPr>
              <w:t>教师</w:t>
            </w:r>
          </w:p>
        </w:tc>
      </w:tr>
    </w:tbl>
    <w:p w:rsidR="00BE76FE" w:rsidRDefault="00BE76FE">
      <w:pPr>
        <w:spacing w:line="360" w:lineRule="exact"/>
        <w:ind w:right="420"/>
        <w:jc w:val="center"/>
        <w:rPr>
          <w:color w:val="000000"/>
        </w:rPr>
      </w:pPr>
    </w:p>
    <w:p w:rsidR="00BE76FE" w:rsidRDefault="00BE76FE" w:rsidP="007D0EF1">
      <w:pPr>
        <w:spacing w:line="360" w:lineRule="exact"/>
        <w:ind w:leftChars="1600" w:left="3360" w:rightChars="200" w:right="420"/>
        <w:jc w:val="left"/>
      </w:pPr>
      <w:r>
        <w:t>执笔人：</w:t>
      </w:r>
      <w:r>
        <w:rPr>
          <w:rFonts w:hint="eastAsia"/>
        </w:rPr>
        <w:t>王立</w:t>
      </w:r>
    </w:p>
    <w:p w:rsidR="00BE76FE" w:rsidRDefault="00BE76FE" w:rsidP="007D0EF1">
      <w:pPr>
        <w:spacing w:line="360" w:lineRule="exact"/>
        <w:ind w:leftChars="1600" w:left="3360" w:rightChars="200" w:right="420"/>
        <w:jc w:val="left"/>
      </w:pPr>
      <w:r>
        <w:t>系（室）审核机构：</w:t>
      </w:r>
      <w:r>
        <w:rPr>
          <w:rFonts w:hint="eastAsia"/>
        </w:rPr>
        <w:t>通信</w:t>
      </w:r>
      <w:r>
        <w:t xml:space="preserve">工程教学大纲审核小组 </w:t>
      </w:r>
    </w:p>
    <w:p w:rsidR="00BE76FE" w:rsidRDefault="00BE76FE" w:rsidP="007D0EF1">
      <w:pPr>
        <w:spacing w:line="360" w:lineRule="exact"/>
        <w:ind w:leftChars="1600" w:left="3360" w:rightChars="200" w:right="420"/>
        <w:jc w:val="left"/>
      </w:pPr>
      <w:r>
        <w:t>组长：</w:t>
      </w:r>
      <w:r>
        <w:rPr>
          <w:rFonts w:hint="eastAsia"/>
        </w:rPr>
        <w:t>邵湘怡</w:t>
      </w:r>
    </w:p>
    <w:p w:rsidR="00BE76FE" w:rsidRDefault="00BE76FE" w:rsidP="007D0EF1">
      <w:pPr>
        <w:spacing w:line="360" w:lineRule="exact"/>
        <w:ind w:leftChars="1600" w:left="3360" w:rightChars="200" w:right="420"/>
        <w:jc w:val="left"/>
      </w:pPr>
      <w:r>
        <w:t xml:space="preserve">审核执行人（签字） </w:t>
      </w:r>
      <w:r>
        <w:rPr>
          <w:rFonts w:hint="eastAsia"/>
        </w:rPr>
        <w:t>黄建春</w:t>
      </w:r>
      <w:r>
        <w:t xml:space="preserve"> 2022年11月15日</w:t>
      </w:r>
    </w:p>
    <w:p w:rsidR="00BE76FE" w:rsidRDefault="00BE76FE" w:rsidP="007D0EF1">
      <w:pPr>
        <w:spacing w:line="360" w:lineRule="exact"/>
        <w:ind w:leftChars="1600" w:left="3360" w:rightChars="200" w:right="420"/>
        <w:jc w:val="left"/>
      </w:pPr>
      <w:r>
        <w:t xml:space="preserve">教学院审核机构：计电学院教学大纲审核小组 </w:t>
      </w:r>
    </w:p>
    <w:p w:rsidR="00BE76FE" w:rsidRDefault="00BE76FE" w:rsidP="007D0EF1">
      <w:pPr>
        <w:spacing w:line="360" w:lineRule="exact"/>
        <w:ind w:leftChars="1600" w:left="3360" w:rightChars="200" w:right="420"/>
        <w:jc w:val="left"/>
      </w:pPr>
      <w:r>
        <w:t>组长：</w:t>
      </w:r>
      <w:r>
        <w:rPr>
          <w:rFonts w:hint="eastAsia"/>
        </w:rPr>
        <w:t>李建英</w:t>
      </w:r>
    </w:p>
    <w:p w:rsidR="00BE76FE" w:rsidRDefault="00BE76FE" w:rsidP="00D52ADC">
      <w:pPr>
        <w:spacing w:line="360" w:lineRule="exact"/>
        <w:ind w:leftChars="1600" w:left="3360" w:rightChars="200" w:right="420"/>
        <w:jc w:val="left"/>
        <w:rPr>
          <w:bCs/>
          <w:color w:val="0000FF"/>
          <w:sz w:val="24"/>
        </w:rPr>
      </w:pPr>
      <w:r>
        <w:t xml:space="preserve">审核执行人（签字）: </w:t>
      </w:r>
      <w:r>
        <w:rPr>
          <w:rFonts w:hint="eastAsia"/>
        </w:rPr>
        <w:t>孙树亮</w:t>
      </w:r>
      <w:r>
        <w:t xml:space="preserve"> 2022年12月30日</w:t>
      </w:r>
    </w:p>
    <w:p w:rsidR="00BE76FE" w:rsidRPr="00D52ADC" w:rsidRDefault="00BE76FE" w:rsidP="00D52ADC">
      <w:pPr>
        <w:widowControl/>
        <w:jc w:val="left"/>
        <w:rPr>
          <w:bCs/>
          <w:color w:val="0000FF"/>
          <w:sz w:val="24"/>
        </w:rPr>
      </w:pPr>
      <w:r>
        <w:rPr>
          <w:bCs/>
          <w:color w:val="0000FF"/>
          <w:sz w:val="24"/>
        </w:rPr>
        <w:br w:type="page"/>
      </w:r>
    </w:p>
    <w:p w:rsidR="00BE76FE" w:rsidRDefault="00BE76FE" w:rsidP="00430B33">
      <w:pPr>
        <w:sectPr w:rsidR="00BE76FE" w:rsidSect="00430B33">
          <w:type w:val="continuous"/>
          <w:pgSz w:w="11906" w:h="16838"/>
          <w:pgMar w:top="1440" w:right="1800" w:bottom="1440" w:left="1800" w:header="851" w:footer="992" w:gutter="0"/>
          <w:cols w:space="425"/>
          <w:docGrid w:type="lines" w:linePitch="312"/>
        </w:sectPr>
      </w:pPr>
    </w:p>
    <w:p w:rsidR="00E26BCB" w:rsidRDefault="00E26BCB"/>
    <w:sectPr w:rsidR="00E26B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FE"/>
    <w:rsid w:val="00BE76FE"/>
    <w:rsid w:val="00E26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415FFF5-D755-4102-8C31-918C2CE1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1"/>
    <w:qFormat/>
    <w:rsid w:val="00BE76FE"/>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BE76FE"/>
    <w:rPr>
      <w:b/>
      <w:bCs/>
      <w:kern w:val="44"/>
      <w:sz w:val="44"/>
      <w:szCs w:val="44"/>
    </w:rPr>
  </w:style>
  <w:style w:type="character" w:customStyle="1" w:styleId="11">
    <w:name w:val="标题 1 字符1"/>
    <w:basedOn w:val="a0"/>
    <w:link w:val="1"/>
    <w:qFormat/>
    <w:rsid w:val="00BE76FE"/>
    <w:rPr>
      <w:rFonts w:ascii="Times New Roman" w:eastAsia="宋体" w:hAnsi="Times New Roman" w:cs="Times New Roman"/>
      <w:b/>
      <w:bCs/>
      <w:kern w:val="44"/>
      <w:sz w:val="44"/>
      <w:szCs w:val="44"/>
    </w:rPr>
  </w:style>
  <w:style w:type="paragraph" w:customStyle="1" w:styleId="12">
    <w:name w:val="表格1"/>
    <w:basedOn w:val="a"/>
    <w:next w:val="a"/>
    <w:qFormat/>
    <w:rsid w:val="00BE76FE"/>
    <w:pPr>
      <w:jc w:val="center"/>
    </w:pPr>
    <w:rPr>
      <w:rFonts w:ascii="Calibri" w:eastAsia="宋体" w:hAnsi="Calibri" w:cs="Times New Roman"/>
      <w:szCs w:val="24"/>
    </w:rPr>
  </w:style>
  <w:style w:type="paragraph" w:customStyle="1" w:styleId="13">
    <w:name w:val="普通(网站)1"/>
    <w:basedOn w:val="a"/>
    <w:qFormat/>
    <w:rsid w:val="00BE76FE"/>
    <w:pPr>
      <w:widowControl/>
      <w:spacing w:before="280" w:after="280"/>
      <w:jc w:val="left"/>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945</Words>
  <Characters>5387</Characters>
  <Application>Microsoft Office Word</Application>
  <DocSecurity>0</DocSecurity>
  <Lines>44</Lines>
  <Paragraphs>12</Paragraphs>
  <ScaleCrop>false</ScaleCrop>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 一文</dc:creator>
  <cp:keywords/>
  <dc:description/>
  <cp:lastModifiedBy/>
  <cp:revision>1</cp:revision>
  <dcterms:created xsi:type="dcterms:W3CDTF">2023-03-23T12:01:00Z</dcterms:created>
</cp:coreProperties>
</file>