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659A" w:rsidRDefault="00C8659A">
      <w:pPr>
        <w:pStyle w:val="1"/>
        <w:pageBreakBefore/>
        <w:jc w:val="center"/>
        <w:rPr>
          <w:rFonts w:eastAsia="黑体"/>
          <w:sz w:val="36"/>
          <w:szCs w:val="36"/>
        </w:rPr>
      </w:pPr>
      <w:r>
        <w:rPr>
          <w:rFonts w:eastAsia="黑体"/>
          <w:sz w:val="36"/>
          <w:szCs w:val="36"/>
        </w:rPr>
        <w:t>《计算机网络》教学大纲</w:t>
      </w:r>
    </w:p>
    <w:p w:rsidR="00C8659A" w:rsidRDefault="00C8659A">
      <w:pPr>
        <w:spacing w:afterLines="50" w:after="156" w:line="360" w:lineRule="exact"/>
        <w:rPr>
          <w:b/>
          <w:color w:val="000000"/>
        </w:rPr>
      </w:pPr>
      <w:r>
        <w:rPr>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C8659A">
        <w:trPr>
          <w:trHeight w:val="478"/>
          <w:jc w:val="center"/>
        </w:trPr>
        <w:tc>
          <w:tcPr>
            <w:tcW w:w="1267" w:type="dxa"/>
            <w:noWrap/>
            <w:vAlign w:val="center"/>
          </w:tcPr>
          <w:p w:rsidR="00C8659A" w:rsidRDefault="00C8659A">
            <w:pPr>
              <w:snapToGrid w:val="0"/>
              <w:jc w:val="center"/>
              <w:rPr>
                <w:rFonts w:eastAsia="微软雅黑"/>
                <w:b/>
                <w:szCs w:val="21"/>
              </w:rPr>
            </w:pPr>
            <w:r>
              <w:rPr>
                <w:rFonts w:eastAsia="微软雅黑"/>
                <w:b/>
                <w:szCs w:val="21"/>
              </w:rPr>
              <w:t>课程名称</w:t>
            </w:r>
          </w:p>
        </w:tc>
        <w:tc>
          <w:tcPr>
            <w:tcW w:w="2899" w:type="dxa"/>
            <w:noWrap/>
            <w:vAlign w:val="center"/>
          </w:tcPr>
          <w:p w:rsidR="00C8659A" w:rsidRDefault="00C8659A">
            <w:pPr>
              <w:widowControl/>
              <w:snapToGrid w:val="0"/>
              <w:jc w:val="center"/>
              <w:rPr>
                <w:kern w:val="0"/>
                <w:szCs w:val="21"/>
              </w:rPr>
            </w:pPr>
            <w:r>
              <w:rPr>
                <w:color w:val="000000"/>
              </w:rPr>
              <w:t>计算机网络</w:t>
            </w:r>
          </w:p>
        </w:tc>
        <w:tc>
          <w:tcPr>
            <w:tcW w:w="1235" w:type="dxa"/>
            <w:noWrap/>
            <w:vAlign w:val="center"/>
          </w:tcPr>
          <w:p w:rsidR="00C8659A" w:rsidRDefault="00C8659A">
            <w:pPr>
              <w:snapToGrid w:val="0"/>
              <w:jc w:val="center"/>
              <w:rPr>
                <w:rFonts w:eastAsia="微软雅黑"/>
                <w:b/>
                <w:szCs w:val="21"/>
              </w:rPr>
            </w:pPr>
            <w:r>
              <w:rPr>
                <w:rFonts w:eastAsia="微软雅黑"/>
                <w:b/>
                <w:szCs w:val="21"/>
              </w:rPr>
              <w:t>英文名称</w:t>
            </w:r>
          </w:p>
        </w:tc>
        <w:tc>
          <w:tcPr>
            <w:tcW w:w="3085" w:type="dxa"/>
            <w:noWrap/>
            <w:vAlign w:val="center"/>
          </w:tcPr>
          <w:p w:rsidR="00C8659A" w:rsidRDefault="00C8659A">
            <w:pPr>
              <w:widowControl/>
              <w:snapToGrid w:val="0"/>
              <w:jc w:val="center"/>
              <w:rPr>
                <w:kern w:val="0"/>
                <w:szCs w:val="21"/>
              </w:rPr>
            </w:pPr>
            <w:r>
              <w:rPr>
                <w:color w:val="000000"/>
                <w:szCs w:val="21"/>
              </w:rPr>
              <w:t>Computer Network</w:t>
            </w:r>
          </w:p>
        </w:tc>
      </w:tr>
      <w:tr w:rsidR="00C8659A">
        <w:trPr>
          <w:trHeight w:val="511"/>
          <w:jc w:val="center"/>
        </w:trPr>
        <w:tc>
          <w:tcPr>
            <w:tcW w:w="1267" w:type="dxa"/>
            <w:noWrap/>
            <w:vAlign w:val="center"/>
          </w:tcPr>
          <w:p w:rsidR="00C8659A" w:rsidRDefault="00C8659A">
            <w:pPr>
              <w:snapToGrid w:val="0"/>
              <w:jc w:val="center"/>
              <w:rPr>
                <w:rFonts w:eastAsia="微软雅黑"/>
                <w:b/>
                <w:szCs w:val="21"/>
              </w:rPr>
            </w:pPr>
            <w:r>
              <w:rPr>
                <w:rFonts w:eastAsia="微软雅黑"/>
                <w:b/>
                <w:szCs w:val="21"/>
              </w:rPr>
              <w:t>课程性质</w:t>
            </w:r>
          </w:p>
        </w:tc>
        <w:tc>
          <w:tcPr>
            <w:tcW w:w="2899" w:type="dxa"/>
            <w:noWrap/>
            <w:vAlign w:val="center"/>
          </w:tcPr>
          <w:p w:rsidR="00C8659A" w:rsidRDefault="00C8659A">
            <w:pPr>
              <w:widowControl/>
              <w:snapToGrid w:val="0"/>
              <w:jc w:val="center"/>
              <w:rPr>
                <w:kern w:val="0"/>
                <w:szCs w:val="21"/>
              </w:rPr>
            </w:pPr>
            <w:r>
              <w:rPr>
                <w:szCs w:val="21"/>
              </w:rPr>
              <w:t>专业必修课</w:t>
            </w:r>
          </w:p>
        </w:tc>
        <w:tc>
          <w:tcPr>
            <w:tcW w:w="1235" w:type="dxa"/>
            <w:noWrap/>
            <w:vAlign w:val="center"/>
          </w:tcPr>
          <w:p w:rsidR="00C8659A" w:rsidRDefault="00C8659A">
            <w:pPr>
              <w:snapToGrid w:val="0"/>
              <w:jc w:val="center"/>
              <w:rPr>
                <w:rFonts w:eastAsia="微软雅黑"/>
                <w:b/>
                <w:szCs w:val="21"/>
              </w:rPr>
            </w:pPr>
            <w:r>
              <w:rPr>
                <w:rFonts w:eastAsia="微软雅黑"/>
                <w:b/>
                <w:szCs w:val="21"/>
              </w:rPr>
              <w:t>课程代码</w:t>
            </w:r>
          </w:p>
        </w:tc>
        <w:tc>
          <w:tcPr>
            <w:tcW w:w="3085" w:type="dxa"/>
            <w:noWrap/>
            <w:vAlign w:val="center"/>
          </w:tcPr>
          <w:p w:rsidR="00C8659A" w:rsidRDefault="00C8659A">
            <w:pPr>
              <w:widowControl/>
              <w:snapToGrid w:val="0"/>
              <w:jc w:val="center"/>
              <w:rPr>
                <w:kern w:val="0"/>
                <w:szCs w:val="21"/>
              </w:rPr>
            </w:pPr>
            <w:r>
              <w:rPr>
                <w:rFonts w:hint="eastAsia"/>
                <w:szCs w:val="21"/>
              </w:rPr>
              <w:t>22122</w:t>
            </w:r>
            <w:r>
              <w:rPr>
                <w:rFonts w:hint="eastAsia"/>
                <w:szCs w:val="21"/>
                <w:lang w:eastAsia="en-US"/>
              </w:rPr>
              <w:t>01</w:t>
            </w:r>
            <w:r>
              <w:rPr>
                <w:rFonts w:hint="eastAsia"/>
                <w:szCs w:val="21"/>
              </w:rPr>
              <w:t>2</w:t>
            </w:r>
          </w:p>
        </w:tc>
      </w:tr>
      <w:tr w:rsidR="00C8659A">
        <w:trPr>
          <w:trHeight w:val="511"/>
          <w:jc w:val="center"/>
        </w:trPr>
        <w:tc>
          <w:tcPr>
            <w:tcW w:w="1267" w:type="dxa"/>
            <w:noWrap/>
            <w:vAlign w:val="center"/>
          </w:tcPr>
          <w:p w:rsidR="00C8659A" w:rsidRDefault="00C8659A">
            <w:pPr>
              <w:snapToGrid w:val="0"/>
              <w:jc w:val="center"/>
              <w:rPr>
                <w:rFonts w:eastAsia="微软雅黑"/>
                <w:b/>
                <w:szCs w:val="21"/>
              </w:rPr>
            </w:pPr>
            <w:r>
              <w:rPr>
                <w:rFonts w:eastAsia="微软雅黑"/>
                <w:b/>
                <w:szCs w:val="21"/>
              </w:rPr>
              <w:t>总学时</w:t>
            </w:r>
          </w:p>
        </w:tc>
        <w:tc>
          <w:tcPr>
            <w:tcW w:w="2899" w:type="dxa"/>
            <w:noWrap/>
            <w:vAlign w:val="center"/>
          </w:tcPr>
          <w:p w:rsidR="00C8659A" w:rsidRDefault="00C8659A">
            <w:pPr>
              <w:widowControl/>
              <w:snapToGrid w:val="0"/>
              <w:jc w:val="center"/>
              <w:rPr>
                <w:kern w:val="0"/>
                <w:szCs w:val="21"/>
              </w:rPr>
            </w:pPr>
            <w:r>
              <w:rPr>
                <w:kern w:val="0"/>
                <w:szCs w:val="21"/>
              </w:rPr>
              <w:t>40学时</w:t>
            </w:r>
          </w:p>
          <w:p w:rsidR="00C8659A" w:rsidRDefault="00C8659A">
            <w:pPr>
              <w:widowControl/>
              <w:snapToGrid w:val="0"/>
              <w:jc w:val="center"/>
              <w:rPr>
                <w:kern w:val="0"/>
                <w:szCs w:val="21"/>
              </w:rPr>
            </w:pPr>
            <w:r>
              <w:rPr>
                <w:kern w:val="0"/>
                <w:szCs w:val="21"/>
              </w:rPr>
              <w:t>理论32学时+实验8学时</w:t>
            </w:r>
          </w:p>
        </w:tc>
        <w:tc>
          <w:tcPr>
            <w:tcW w:w="1235" w:type="dxa"/>
            <w:noWrap/>
            <w:vAlign w:val="center"/>
          </w:tcPr>
          <w:p w:rsidR="00C8659A" w:rsidRDefault="00C8659A">
            <w:pPr>
              <w:snapToGrid w:val="0"/>
              <w:jc w:val="center"/>
              <w:rPr>
                <w:rFonts w:eastAsia="微软雅黑"/>
                <w:b/>
                <w:szCs w:val="21"/>
              </w:rPr>
            </w:pPr>
            <w:r>
              <w:rPr>
                <w:rFonts w:eastAsia="微软雅黑"/>
                <w:b/>
                <w:szCs w:val="21"/>
              </w:rPr>
              <w:t>学分</w:t>
            </w:r>
          </w:p>
        </w:tc>
        <w:tc>
          <w:tcPr>
            <w:tcW w:w="3085" w:type="dxa"/>
            <w:noWrap/>
            <w:vAlign w:val="center"/>
          </w:tcPr>
          <w:p w:rsidR="00C8659A" w:rsidRDefault="00C8659A">
            <w:pPr>
              <w:widowControl/>
              <w:snapToGrid w:val="0"/>
              <w:jc w:val="center"/>
              <w:rPr>
                <w:kern w:val="0"/>
                <w:szCs w:val="21"/>
              </w:rPr>
            </w:pPr>
            <w:r>
              <w:rPr>
                <w:kern w:val="0"/>
                <w:szCs w:val="21"/>
              </w:rPr>
              <w:t>2.0</w:t>
            </w:r>
          </w:p>
        </w:tc>
      </w:tr>
      <w:tr w:rsidR="00C8659A">
        <w:trPr>
          <w:trHeight w:val="472"/>
          <w:jc w:val="center"/>
        </w:trPr>
        <w:tc>
          <w:tcPr>
            <w:tcW w:w="1267" w:type="dxa"/>
            <w:noWrap/>
            <w:vAlign w:val="center"/>
          </w:tcPr>
          <w:p w:rsidR="00C8659A" w:rsidRDefault="00C8659A">
            <w:pPr>
              <w:snapToGrid w:val="0"/>
              <w:jc w:val="center"/>
              <w:rPr>
                <w:rFonts w:eastAsia="微软雅黑"/>
                <w:b/>
                <w:szCs w:val="21"/>
              </w:rPr>
            </w:pPr>
            <w:r>
              <w:rPr>
                <w:rFonts w:eastAsia="微软雅黑"/>
                <w:b/>
                <w:szCs w:val="21"/>
              </w:rPr>
              <w:t>开课学期</w:t>
            </w:r>
          </w:p>
        </w:tc>
        <w:tc>
          <w:tcPr>
            <w:tcW w:w="2899" w:type="dxa"/>
            <w:noWrap/>
            <w:vAlign w:val="center"/>
          </w:tcPr>
          <w:p w:rsidR="00C8659A" w:rsidRDefault="00C8659A">
            <w:pPr>
              <w:widowControl/>
              <w:snapToGrid w:val="0"/>
              <w:jc w:val="center"/>
              <w:rPr>
                <w:kern w:val="0"/>
                <w:szCs w:val="21"/>
              </w:rPr>
            </w:pPr>
            <w:r>
              <w:rPr>
                <w:kern w:val="0"/>
                <w:szCs w:val="21"/>
              </w:rPr>
              <w:t>第</w:t>
            </w:r>
            <w:r>
              <w:rPr>
                <w:rFonts w:hint="eastAsia"/>
                <w:kern w:val="0"/>
                <w:szCs w:val="21"/>
              </w:rPr>
              <w:t>五</w:t>
            </w:r>
            <w:r>
              <w:rPr>
                <w:kern w:val="0"/>
                <w:szCs w:val="21"/>
              </w:rPr>
              <w:t>学期</w:t>
            </w:r>
          </w:p>
        </w:tc>
        <w:tc>
          <w:tcPr>
            <w:tcW w:w="1235" w:type="dxa"/>
            <w:noWrap/>
            <w:vAlign w:val="center"/>
          </w:tcPr>
          <w:p w:rsidR="00C8659A" w:rsidRDefault="00C8659A">
            <w:pPr>
              <w:snapToGrid w:val="0"/>
              <w:jc w:val="center"/>
              <w:rPr>
                <w:rFonts w:eastAsia="微软雅黑"/>
                <w:b/>
                <w:szCs w:val="21"/>
              </w:rPr>
            </w:pPr>
            <w:r>
              <w:rPr>
                <w:rFonts w:eastAsia="微软雅黑"/>
                <w:b/>
                <w:szCs w:val="21"/>
              </w:rPr>
              <w:t>先修课程</w:t>
            </w:r>
          </w:p>
        </w:tc>
        <w:tc>
          <w:tcPr>
            <w:tcW w:w="3085" w:type="dxa"/>
            <w:noWrap/>
            <w:vAlign w:val="center"/>
          </w:tcPr>
          <w:p w:rsidR="00C8659A" w:rsidRDefault="00C8659A">
            <w:pPr>
              <w:widowControl/>
              <w:snapToGrid w:val="0"/>
              <w:jc w:val="center"/>
              <w:rPr>
                <w:szCs w:val="21"/>
              </w:rPr>
            </w:pPr>
            <w:r>
              <w:rPr>
                <w:szCs w:val="21"/>
              </w:rPr>
              <w:t>《计算机文化基础》</w:t>
            </w:r>
          </w:p>
          <w:p w:rsidR="00C8659A" w:rsidRDefault="00C8659A">
            <w:pPr>
              <w:widowControl/>
              <w:snapToGrid w:val="0"/>
              <w:jc w:val="center"/>
              <w:rPr>
                <w:kern w:val="0"/>
                <w:szCs w:val="21"/>
              </w:rPr>
            </w:pPr>
            <w:r>
              <w:rPr>
                <w:szCs w:val="21"/>
              </w:rPr>
              <w:t>《计算机应用基础》</w:t>
            </w:r>
          </w:p>
        </w:tc>
      </w:tr>
      <w:tr w:rsidR="00C8659A">
        <w:trPr>
          <w:trHeight w:val="507"/>
          <w:jc w:val="center"/>
        </w:trPr>
        <w:tc>
          <w:tcPr>
            <w:tcW w:w="1267" w:type="dxa"/>
            <w:noWrap/>
            <w:vAlign w:val="center"/>
          </w:tcPr>
          <w:p w:rsidR="00C8659A" w:rsidRDefault="00C8659A">
            <w:pPr>
              <w:snapToGrid w:val="0"/>
              <w:jc w:val="center"/>
              <w:rPr>
                <w:rFonts w:eastAsia="微软雅黑"/>
                <w:b/>
                <w:szCs w:val="21"/>
              </w:rPr>
            </w:pPr>
            <w:r>
              <w:rPr>
                <w:rFonts w:eastAsia="微软雅黑"/>
                <w:b/>
                <w:szCs w:val="21"/>
              </w:rPr>
              <w:t>适用专业</w:t>
            </w:r>
          </w:p>
        </w:tc>
        <w:tc>
          <w:tcPr>
            <w:tcW w:w="2899" w:type="dxa"/>
            <w:noWrap/>
            <w:vAlign w:val="center"/>
          </w:tcPr>
          <w:p w:rsidR="00C8659A" w:rsidRDefault="00C8659A">
            <w:pPr>
              <w:widowControl/>
              <w:snapToGrid w:val="0"/>
              <w:jc w:val="center"/>
              <w:rPr>
                <w:kern w:val="0"/>
                <w:szCs w:val="21"/>
              </w:rPr>
            </w:pPr>
            <w:r>
              <w:rPr>
                <w:rFonts w:hint="eastAsia"/>
                <w:kern w:val="0"/>
                <w:szCs w:val="21"/>
              </w:rPr>
              <w:t>通信工程</w:t>
            </w:r>
          </w:p>
        </w:tc>
        <w:tc>
          <w:tcPr>
            <w:tcW w:w="1235" w:type="dxa"/>
            <w:noWrap/>
            <w:vAlign w:val="center"/>
          </w:tcPr>
          <w:p w:rsidR="00C8659A" w:rsidRDefault="00C8659A">
            <w:pPr>
              <w:snapToGrid w:val="0"/>
              <w:jc w:val="center"/>
              <w:rPr>
                <w:rFonts w:eastAsia="微软雅黑"/>
                <w:b/>
                <w:szCs w:val="21"/>
              </w:rPr>
            </w:pPr>
            <w:r>
              <w:rPr>
                <w:rFonts w:eastAsia="微软雅黑"/>
                <w:b/>
                <w:szCs w:val="21"/>
              </w:rPr>
              <w:t>开课单位</w:t>
            </w:r>
          </w:p>
        </w:tc>
        <w:tc>
          <w:tcPr>
            <w:tcW w:w="3085" w:type="dxa"/>
            <w:noWrap/>
            <w:vAlign w:val="center"/>
          </w:tcPr>
          <w:p w:rsidR="00C8659A" w:rsidRDefault="00C8659A">
            <w:pPr>
              <w:widowControl/>
              <w:snapToGrid w:val="0"/>
              <w:jc w:val="center"/>
              <w:rPr>
                <w:kern w:val="0"/>
                <w:szCs w:val="21"/>
              </w:rPr>
            </w:pPr>
            <w:r>
              <w:rPr>
                <w:bCs/>
                <w:color w:val="000000"/>
                <w:szCs w:val="21"/>
              </w:rPr>
              <w:t>计算机与电气工程学院</w:t>
            </w:r>
          </w:p>
        </w:tc>
      </w:tr>
    </w:tbl>
    <w:p w:rsidR="00C8659A" w:rsidRDefault="00C8659A">
      <w:pPr>
        <w:spacing w:beforeLines="50" w:before="156" w:afterLines="50" w:after="156" w:line="360" w:lineRule="exact"/>
        <w:rPr>
          <w:b/>
          <w:sz w:val="24"/>
        </w:rPr>
      </w:pPr>
      <w:r>
        <w:rPr>
          <w:b/>
          <w:sz w:val="24"/>
        </w:rPr>
        <w:t>二、课程简介</w:t>
      </w:r>
    </w:p>
    <w:p w:rsidR="00C8659A" w:rsidRDefault="00C8659A">
      <w:pPr>
        <w:spacing w:line="360" w:lineRule="exact"/>
        <w:ind w:firstLineChars="200" w:firstLine="420"/>
        <w:rPr>
          <w:szCs w:val="21"/>
        </w:rPr>
      </w:pPr>
      <w:r>
        <w:rPr>
          <w:szCs w:val="21"/>
        </w:rPr>
        <w:t>本课程是</w:t>
      </w:r>
      <w:r>
        <w:rPr>
          <w:rFonts w:hint="eastAsia"/>
          <w:szCs w:val="21"/>
        </w:rPr>
        <w:t>通信工程</w:t>
      </w:r>
      <w:r>
        <w:rPr>
          <w:szCs w:val="21"/>
        </w:rPr>
        <w:t>专业学生的专业必修基础课程，学生在学完本课程后，</w:t>
      </w:r>
      <w:r>
        <w:t>能够根据用户网络的要求组建相应的计算机网络，获得对网络的故障进行分析和判断的</w:t>
      </w:r>
      <w:r>
        <w:rPr>
          <w:szCs w:val="21"/>
        </w:rPr>
        <w:t>专业知识和基本技能。本课程在计算机文化基础和计算机应用基础等课程基础上，系统介绍了</w:t>
      </w:r>
      <w:r>
        <w:t>计算机网络基本原理，计算机网络体系结构，局域网和广域网的一般特性，典型网络的结构特点及具体实现，计算机网络应用</w:t>
      </w:r>
      <w:r>
        <w:rPr>
          <w:szCs w:val="21"/>
        </w:rPr>
        <w:t>等知识。</w:t>
      </w:r>
    </w:p>
    <w:p w:rsidR="00C8659A" w:rsidRDefault="00C8659A">
      <w:pPr>
        <w:spacing w:line="360" w:lineRule="exact"/>
        <w:ind w:firstLineChars="200" w:firstLine="420"/>
        <w:rPr>
          <w:color w:val="FF0000"/>
          <w:szCs w:val="21"/>
        </w:rPr>
      </w:pPr>
      <w:r>
        <w:rPr>
          <w:szCs w:val="21"/>
        </w:rPr>
        <w:t>课程具体内容包括：</w:t>
      </w:r>
      <w:r>
        <w:t>计算机网络组成、体系结构及相关协议、局域网标准及主流局域网技术、广域网、网络互连技术、网络应用</w:t>
      </w:r>
      <w:r>
        <w:rPr>
          <w:szCs w:val="21"/>
        </w:rPr>
        <w:t>等。课程设置8个实验学时，通过对计算机网络体系结构组成及计算机网络组网技术和可靠传输控制等，提高学生对于计算机网络组网维护的能力，培养学生运用交换机路由器完成IP协议设置和WEB服务器设置等问题的测试和分析。</w:t>
      </w:r>
    </w:p>
    <w:p w:rsidR="00C8659A" w:rsidRDefault="00C8659A">
      <w:pPr>
        <w:spacing w:beforeLines="50" w:before="156" w:afterLines="50" w:after="156" w:line="360" w:lineRule="exact"/>
        <w:rPr>
          <w:b/>
          <w:sz w:val="24"/>
        </w:rPr>
      </w:pPr>
      <w:r>
        <w:rPr>
          <w:b/>
          <w:sz w:val="24"/>
        </w:rPr>
        <w:t>三、课程目标</w:t>
      </w:r>
    </w:p>
    <w:p w:rsidR="00C8659A" w:rsidRDefault="00C8659A">
      <w:pPr>
        <w:tabs>
          <w:tab w:val="left" w:pos="965"/>
        </w:tabs>
        <w:snapToGrid w:val="0"/>
        <w:spacing w:line="360" w:lineRule="exact"/>
        <w:ind w:firstLineChars="200" w:firstLine="420"/>
      </w:pPr>
      <w:r>
        <w:rPr>
          <w:b/>
          <w:szCs w:val="21"/>
        </w:rPr>
        <w:t>课程目标</w:t>
      </w:r>
      <w:r>
        <w:rPr>
          <w:rFonts w:hint="eastAsia"/>
          <w:b/>
          <w:szCs w:val="21"/>
        </w:rPr>
        <w:t>1</w:t>
      </w:r>
      <w:r>
        <w:rPr>
          <w:b/>
          <w:szCs w:val="21"/>
        </w:rPr>
        <w:t>（</w:t>
      </w:r>
      <w:r>
        <w:rPr>
          <w:rFonts w:hint="eastAsia"/>
          <w:b/>
          <w:szCs w:val="21"/>
        </w:rPr>
        <w:t>建模求解</w:t>
      </w:r>
      <w:r>
        <w:rPr>
          <w:b/>
          <w:szCs w:val="21"/>
        </w:rPr>
        <w:t>）</w:t>
      </w:r>
      <w:r>
        <w:t>分析计算机网络体系结构形成；根据各种网络媒体传输原理和滑动窗口协议，应用该原理分析局域网中出现的相关问题和解决拨号上网中遇到的相关问题。</w:t>
      </w:r>
      <w:r>
        <w:rPr>
          <w:szCs w:val="21"/>
        </w:rPr>
        <w:t>（</w:t>
      </w:r>
      <w:r>
        <w:rPr>
          <w:b/>
          <w:szCs w:val="21"/>
        </w:rPr>
        <w:t>支撑毕业目标</w:t>
      </w:r>
      <w:r>
        <w:rPr>
          <w:rFonts w:hint="eastAsia"/>
          <w:b/>
          <w:szCs w:val="21"/>
        </w:rPr>
        <w:t>2.2</w:t>
      </w:r>
      <w:r>
        <w:rPr>
          <w:szCs w:val="21"/>
        </w:rPr>
        <w:t>）</w:t>
      </w:r>
    </w:p>
    <w:p w:rsidR="00C8659A" w:rsidRDefault="00C8659A">
      <w:pPr>
        <w:snapToGrid w:val="0"/>
        <w:spacing w:line="360" w:lineRule="exact"/>
        <w:ind w:firstLineChars="200" w:firstLine="420"/>
        <w:rPr>
          <w:szCs w:val="21"/>
        </w:rPr>
      </w:pPr>
      <w:r>
        <w:rPr>
          <w:b/>
          <w:szCs w:val="21"/>
        </w:rPr>
        <w:t>课程目标</w:t>
      </w:r>
      <w:r>
        <w:rPr>
          <w:rFonts w:hint="eastAsia"/>
          <w:b/>
          <w:szCs w:val="21"/>
        </w:rPr>
        <w:t>2</w:t>
      </w:r>
      <w:r>
        <w:rPr>
          <w:b/>
          <w:szCs w:val="21"/>
        </w:rPr>
        <w:t>（</w:t>
      </w:r>
      <w:r>
        <w:rPr>
          <w:rFonts w:hint="eastAsia"/>
          <w:b/>
          <w:szCs w:val="21"/>
        </w:rPr>
        <w:t>改造现代工具</w:t>
      </w:r>
      <w:r>
        <w:rPr>
          <w:b/>
          <w:szCs w:val="21"/>
        </w:rPr>
        <w:t>）</w:t>
      </w:r>
      <w:r>
        <w:rPr>
          <w:szCs w:val="21"/>
        </w:rPr>
        <w:t>能</w:t>
      </w:r>
      <w:r>
        <w:t>够根据IP数据报的转发过程和主要路由协议，进行子网划分和构造超网，学会根据要求组建简单局域网，应用相关知识分析网络常见故障，对网络安全提供服务</w:t>
      </w:r>
      <w:r>
        <w:rPr>
          <w:rFonts w:hint="eastAsia"/>
        </w:rPr>
        <w:t>，</w:t>
      </w:r>
      <w:r>
        <w:t>让学生意识到掌握核心技术的重要性。</w:t>
      </w:r>
      <w:r>
        <w:rPr>
          <w:szCs w:val="21"/>
        </w:rPr>
        <w:t>（</w:t>
      </w:r>
      <w:r>
        <w:rPr>
          <w:b/>
          <w:szCs w:val="21"/>
        </w:rPr>
        <w:t>支撑毕业目标</w:t>
      </w:r>
      <w:r>
        <w:rPr>
          <w:rFonts w:hint="eastAsia"/>
          <w:b/>
          <w:szCs w:val="21"/>
        </w:rPr>
        <w:t>5.3</w:t>
      </w:r>
      <w:r>
        <w:rPr>
          <w:szCs w:val="21"/>
        </w:rPr>
        <w:t>）</w:t>
      </w:r>
    </w:p>
    <w:p w:rsidR="00C8659A" w:rsidRDefault="00C8659A">
      <w:pPr>
        <w:snapToGrid w:val="0"/>
        <w:spacing w:line="360" w:lineRule="exact"/>
        <w:ind w:firstLineChars="200" w:firstLine="420"/>
        <w:rPr>
          <w:szCs w:val="21"/>
        </w:rPr>
      </w:pPr>
      <w:r>
        <w:rPr>
          <w:b/>
          <w:szCs w:val="21"/>
        </w:rPr>
        <w:t>课程目标</w:t>
      </w:r>
      <w:r>
        <w:rPr>
          <w:rFonts w:hint="eastAsia"/>
          <w:b/>
          <w:szCs w:val="21"/>
        </w:rPr>
        <w:t>3</w:t>
      </w:r>
      <w:r>
        <w:rPr>
          <w:b/>
          <w:szCs w:val="21"/>
        </w:rPr>
        <w:t>（</w:t>
      </w:r>
      <w:r>
        <w:rPr>
          <w:rFonts w:hint="eastAsia"/>
          <w:b/>
          <w:szCs w:val="21"/>
        </w:rPr>
        <w:t>控制争执</w:t>
      </w:r>
      <w:r>
        <w:rPr>
          <w:b/>
          <w:szCs w:val="21"/>
        </w:rPr>
        <w:t>）</w:t>
      </w:r>
      <w:r>
        <w:t>能够结合计算机网络发展历史、组成、性能和发展趋势，综合评价计算机网络的作用；能够基于计算机网络面临的安全性威胁和计算机网络安全的主要问题，</w:t>
      </w:r>
      <w:r>
        <w:rPr>
          <w:color w:val="000000"/>
        </w:rPr>
        <w:t>预测在实际应用中可能存在的安全隐患，减少对环境的破坏。</w:t>
      </w:r>
      <w:r>
        <w:rPr>
          <w:szCs w:val="21"/>
        </w:rPr>
        <w:t>（</w:t>
      </w:r>
      <w:r>
        <w:rPr>
          <w:b/>
          <w:szCs w:val="21"/>
        </w:rPr>
        <w:t>支撑毕业目标</w:t>
      </w:r>
      <w:r>
        <w:rPr>
          <w:rFonts w:hint="eastAsia"/>
          <w:b/>
          <w:szCs w:val="21"/>
        </w:rPr>
        <w:t>6.3</w:t>
      </w:r>
      <w:r>
        <w:rPr>
          <w:szCs w:val="21"/>
        </w:rPr>
        <w:t>）</w:t>
      </w:r>
    </w:p>
    <w:p w:rsidR="00C8659A" w:rsidRDefault="00C8659A">
      <w:pPr>
        <w:snapToGrid w:val="0"/>
        <w:spacing w:line="360" w:lineRule="exact"/>
        <w:ind w:firstLineChars="200" w:firstLine="420"/>
        <w:jc w:val="left"/>
      </w:pPr>
      <w:r>
        <w:rPr>
          <w:b/>
          <w:szCs w:val="21"/>
        </w:rPr>
        <w:t>课程目标</w:t>
      </w:r>
      <w:r>
        <w:rPr>
          <w:rFonts w:hint="eastAsia"/>
          <w:b/>
          <w:szCs w:val="21"/>
        </w:rPr>
        <w:t>4</w:t>
      </w:r>
      <w:r>
        <w:rPr>
          <w:b/>
          <w:szCs w:val="21"/>
        </w:rPr>
        <w:t>（</w:t>
      </w:r>
      <w:r>
        <w:rPr>
          <w:rFonts w:hint="eastAsia"/>
          <w:b/>
          <w:szCs w:val="21"/>
        </w:rPr>
        <w:t>明确职责</w:t>
      </w:r>
      <w:r>
        <w:rPr>
          <w:b/>
          <w:szCs w:val="21"/>
        </w:rPr>
        <w:t>）</w:t>
      </w:r>
      <w:r>
        <w:rPr>
          <w:bCs/>
          <w:szCs w:val="21"/>
        </w:rPr>
        <w:t>能够</w:t>
      </w:r>
      <w:r>
        <w:t>基于应用层协议内容解决应用问题，通过域名系统从域名中解析出IP地址，能够通过数据链路层的点对点信道和广播信道特点，</w:t>
      </w:r>
      <w:r>
        <w:rPr>
          <w:bCs/>
          <w:color w:val="000000"/>
        </w:rPr>
        <w:t>培养学生</w:t>
      </w:r>
      <w:r>
        <w:rPr>
          <w:rFonts w:hint="eastAsia"/>
          <w:bCs/>
          <w:color w:val="000000"/>
        </w:rPr>
        <w:t>明确工作职责</w:t>
      </w:r>
      <w:r>
        <w:rPr>
          <w:bCs/>
          <w:color w:val="000000"/>
        </w:rPr>
        <w:t>，</w:t>
      </w:r>
      <w:r>
        <w:rPr>
          <w:rFonts w:hint="eastAsia"/>
          <w:bCs/>
          <w:color w:val="000000"/>
        </w:rPr>
        <w:t>相互配合，根据数据链路层数据传输的不同需求，选择不同的信道通信方式</w:t>
      </w:r>
      <w:r>
        <w:rPr>
          <w:bCs/>
          <w:color w:val="000000"/>
        </w:rPr>
        <w:t>。</w:t>
      </w:r>
      <w:r>
        <w:rPr>
          <w:szCs w:val="21"/>
        </w:rPr>
        <w:t>（</w:t>
      </w:r>
      <w:r>
        <w:rPr>
          <w:b/>
          <w:szCs w:val="21"/>
        </w:rPr>
        <w:t>支撑毕业目标</w:t>
      </w:r>
      <w:r>
        <w:rPr>
          <w:rFonts w:hint="eastAsia"/>
          <w:b/>
          <w:szCs w:val="21"/>
        </w:rPr>
        <w:t>9</w:t>
      </w:r>
      <w:r>
        <w:rPr>
          <w:b/>
          <w:szCs w:val="21"/>
        </w:rPr>
        <w:t>.</w:t>
      </w:r>
      <w:r>
        <w:rPr>
          <w:rFonts w:hint="eastAsia"/>
          <w:b/>
          <w:szCs w:val="21"/>
        </w:rPr>
        <w:t>1</w:t>
      </w:r>
      <w:r>
        <w:rPr>
          <w:szCs w:val="21"/>
        </w:rPr>
        <w:t>）</w:t>
      </w:r>
    </w:p>
    <w:p w:rsidR="00C8659A" w:rsidRDefault="00C8659A" w:rsidP="00C8659A">
      <w:pPr>
        <w:numPr>
          <w:ilvl w:val="0"/>
          <w:numId w:val="1"/>
        </w:numPr>
        <w:spacing w:beforeLines="50" w:before="156" w:afterLines="50" w:after="156" w:line="360" w:lineRule="exact"/>
        <w:rPr>
          <w:b/>
          <w:color w:val="000000"/>
          <w:sz w:val="24"/>
        </w:rPr>
      </w:pPr>
      <w:r>
        <w:rPr>
          <w:b/>
          <w:color w:val="000000"/>
          <w:sz w:val="24"/>
        </w:rPr>
        <w:t>课程目标对毕业要求指标点的支撑</w:t>
      </w:r>
    </w:p>
    <w:p w:rsidR="00C8659A" w:rsidRDefault="00C8659A">
      <w:pPr>
        <w:snapToGrid w:val="0"/>
        <w:spacing w:beforeLines="50" w:before="156"/>
        <w:jc w:val="center"/>
        <w:rPr>
          <w:b/>
          <w:bCs/>
          <w:color w:val="000000"/>
          <w:sz w:val="18"/>
          <w:szCs w:val="18"/>
        </w:rPr>
      </w:pPr>
      <w:r>
        <w:rPr>
          <w:b/>
          <w:bCs/>
          <w:color w:val="000000"/>
          <w:sz w:val="18"/>
          <w:szCs w:val="18"/>
        </w:rPr>
        <w:t>表4-1 课程目标对毕业要求指标点的支撑</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6455"/>
        <w:gridCol w:w="271"/>
        <w:gridCol w:w="271"/>
        <w:gridCol w:w="271"/>
        <w:gridCol w:w="271"/>
      </w:tblGrid>
      <w:tr w:rsidR="00C8659A">
        <w:trPr>
          <w:tblHeader/>
        </w:trPr>
        <w:tc>
          <w:tcPr>
            <w:tcW w:w="969" w:type="pct"/>
            <w:vMerge w:val="restart"/>
            <w:noWrap/>
            <w:vAlign w:val="center"/>
          </w:tcPr>
          <w:p w:rsidR="00C8659A" w:rsidRDefault="00C8659A">
            <w:pPr>
              <w:jc w:val="center"/>
              <w:rPr>
                <w:b/>
                <w:color w:val="000000"/>
                <w:sz w:val="18"/>
                <w:szCs w:val="18"/>
              </w:rPr>
            </w:pPr>
            <w:r>
              <w:rPr>
                <w:b/>
                <w:color w:val="000000"/>
                <w:sz w:val="18"/>
                <w:szCs w:val="18"/>
              </w:rPr>
              <w:t>毕业要求</w:t>
            </w:r>
          </w:p>
        </w:tc>
        <w:tc>
          <w:tcPr>
            <w:tcW w:w="2796" w:type="pct"/>
            <w:vMerge w:val="restart"/>
            <w:noWrap/>
            <w:vAlign w:val="center"/>
          </w:tcPr>
          <w:p w:rsidR="00C8659A" w:rsidRDefault="00C8659A">
            <w:pPr>
              <w:jc w:val="center"/>
              <w:rPr>
                <w:b/>
                <w:color w:val="000000"/>
                <w:sz w:val="18"/>
                <w:szCs w:val="18"/>
              </w:rPr>
            </w:pPr>
            <w:r>
              <w:rPr>
                <w:b/>
                <w:color w:val="000000"/>
                <w:sz w:val="18"/>
                <w:szCs w:val="18"/>
              </w:rPr>
              <w:t>毕业要求指标点</w:t>
            </w:r>
          </w:p>
        </w:tc>
        <w:tc>
          <w:tcPr>
            <w:tcW w:w="1235" w:type="pct"/>
            <w:gridSpan w:val="4"/>
            <w:noWrap/>
          </w:tcPr>
          <w:p w:rsidR="00C8659A" w:rsidRDefault="00C8659A">
            <w:pPr>
              <w:jc w:val="center"/>
              <w:rPr>
                <w:b/>
                <w:color w:val="000000"/>
                <w:sz w:val="18"/>
                <w:szCs w:val="18"/>
              </w:rPr>
            </w:pPr>
            <w:r>
              <w:rPr>
                <w:b/>
                <w:color w:val="000000"/>
                <w:sz w:val="18"/>
                <w:szCs w:val="18"/>
              </w:rPr>
              <w:t>课程目标</w:t>
            </w:r>
          </w:p>
        </w:tc>
      </w:tr>
      <w:tr w:rsidR="00C8659A">
        <w:trPr>
          <w:tblHeader/>
        </w:trPr>
        <w:tc>
          <w:tcPr>
            <w:tcW w:w="969" w:type="pct"/>
            <w:vMerge/>
            <w:noWrap/>
            <w:vAlign w:val="center"/>
          </w:tcPr>
          <w:p w:rsidR="00C8659A" w:rsidRDefault="00C8659A">
            <w:pPr>
              <w:jc w:val="center"/>
              <w:rPr>
                <w:b/>
                <w:color w:val="000000"/>
                <w:sz w:val="18"/>
                <w:szCs w:val="18"/>
              </w:rPr>
            </w:pPr>
          </w:p>
        </w:tc>
        <w:tc>
          <w:tcPr>
            <w:tcW w:w="2796" w:type="pct"/>
            <w:vMerge/>
            <w:noWrap/>
            <w:vAlign w:val="center"/>
          </w:tcPr>
          <w:p w:rsidR="00C8659A" w:rsidRDefault="00C8659A">
            <w:pPr>
              <w:jc w:val="center"/>
              <w:rPr>
                <w:b/>
                <w:color w:val="000000"/>
                <w:sz w:val="18"/>
                <w:szCs w:val="18"/>
              </w:rPr>
            </w:pPr>
          </w:p>
        </w:tc>
        <w:tc>
          <w:tcPr>
            <w:tcW w:w="308" w:type="pct"/>
            <w:noWrap/>
            <w:vAlign w:val="center"/>
          </w:tcPr>
          <w:p w:rsidR="00C8659A" w:rsidRDefault="00C8659A">
            <w:pPr>
              <w:jc w:val="center"/>
              <w:rPr>
                <w:b/>
                <w:color w:val="000000"/>
                <w:sz w:val="18"/>
                <w:szCs w:val="18"/>
              </w:rPr>
            </w:pPr>
            <w:r>
              <w:rPr>
                <w:b/>
                <w:color w:val="000000"/>
                <w:sz w:val="18"/>
                <w:szCs w:val="18"/>
              </w:rPr>
              <w:t>1</w:t>
            </w:r>
          </w:p>
        </w:tc>
        <w:tc>
          <w:tcPr>
            <w:tcW w:w="308" w:type="pct"/>
            <w:noWrap/>
          </w:tcPr>
          <w:p w:rsidR="00C8659A" w:rsidRDefault="00C8659A">
            <w:pPr>
              <w:jc w:val="center"/>
              <w:rPr>
                <w:b/>
                <w:color w:val="000000"/>
                <w:sz w:val="18"/>
                <w:szCs w:val="18"/>
              </w:rPr>
            </w:pPr>
            <w:r>
              <w:rPr>
                <w:b/>
                <w:color w:val="000000"/>
                <w:sz w:val="18"/>
                <w:szCs w:val="18"/>
              </w:rPr>
              <w:t>2</w:t>
            </w:r>
          </w:p>
        </w:tc>
        <w:tc>
          <w:tcPr>
            <w:tcW w:w="308" w:type="pct"/>
            <w:noWrap/>
          </w:tcPr>
          <w:p w:rsidR="00C8659A" w:rsidRDefault="00C8659A">
            <w:pPr>
              <w:jc w:val="center"/>
              <w:rPr>
                <w:b/>
                <w:color w:val="000000"/>
                <w:sz w:val="18"/>
                <w:szCs w:val="18"/>
              </w:rPr>
            </w:pPr>
            <w:r>
              <w:rPr>
                <w:b/>
                <w:color w:val="000000"/>
                <w:sz w:val="18"/>
                <w:szCs w:val="18"/>
              </w:rPr>
              <w:t>3</w:t>
            </w:r>
          </w:p>
        </w:tc>
        <w:tc>
          <w:tcPr>
            <w:tcW w:w="311" w:type="pct"/>
            <w:noWrap/>
          </w:tcPr>
          <w:p w:rsidR="00C8659A" w:rsidRDefault="00C8659A">
            <w:pPr>
              <w:jc w:val="center"/>
              <w:rPr>
                <w:b/>
                <w:color w:val="000000"/>
                <w:sz w:val="18"/>
                <w:szCs w:val="18"/>
              </w:rPr>
            </w:pPr>
            <w:r>
              <w:rPr>
                <w:b/>
                <w:color w:val="000000"/>
                <w:sz w:val="18"/>
                <w:szCs w:val="18"/>
              </w:rPr>
              <w:t>4</w:t>
            </w:r>
          </w:p>
        </w:tc>
      </w:tr>
      <w:tr w:rsidR="00C8659A">
        <w:trPr>
          <w:trHeight w:val="577"/>
        </w:trPr>
        <w:tc>
          <w:tcPr>
            <w:tcW w:w="969" w:type="pct"/>
            <w:noWrap/>
          </w:tcPr>
          <w:p w:rsidR="00C8659A" w:rsidRDefault="00C8659A">
            <w:pPr>
              <w:adjustRightInd w:val="0"/>
              <w:snapToGrid w:val="0"/>
              <w:spacing w:beforeLines="50" w:before="156"/>
              <w:jc w:val="left"/>
              <w:outlineLvl w:val="0"/>
              <w:rPr>
                <w:b/>
                <w:bCs/>
                <w:color w:val="0000FF"/>
                <w:sz w:val="18"/>
                <w:szCs w:val="18"/>
              </w:rPr>
            </w:pPr>
            <w:r>
              <w:rPr>
                <w:rFonts w:hint="eastAsia"/>
                <w:b/>
                <w:bCs/>
                <w:sz w:val="18"/>
                <w:szCs w:val="18"/>
              </w:rPr>
              <w:t>2分析工出问题</w:t>
            </w:r>
          </w:p>
        </w:tc>
        <w:tc>
          <w:tcPr>
            <w:tcW w:w="2796" w:type="pct"/>
            <w:noWrap/>
            <w:vAlign w:val="center"/>
          </w:tcPr>
          <w:p w:rsidR="00C8659A" w:rsidRDefault="00C8659A">
            <w:pPr>
              <w:widowControl/>
              <w:rPr>
                <w:sz w:val="18"/>
                <w:szCs w:val="18"/>
              </w:rPr>
            </w:pPr>
            <w:r>
              <w:rPr>
                <w:rFonts w:hint="eastAsia"/>
                <w:sz w:val="18"/>
                <w:szCs w:val="18"/>
              </w:rPr>
              <w:t>2.2</w:t>
            </w:r>
            <w:r>
              <w:rPr>
                <w:rFonts w:ascii="宋体" w:eastAsia="宋体" w:hAnsi="宋体" w:cs="宋体" w:hint="eastAsia"/>
                <w:color w:val="000000"/>
                <w:kern w:val="0"/>
                <w:sz w:val="18"/>
                <w:szCs w:val="18"/>
              </w:rPr>
              <w:t>能基于数理工程相关科学原理和数学模型方法，正确分析和描述通信工程领域复杂工程问题。</w:t>
            </w:r>
          </w:p>
        </w:tc>
        <w:tc>
          <w:tcPr>
            <w:tcW w:w="308" w:type="pct"/>
            <w:noWrap/>
            <w:vAlign w:val="center"/>
          </w:tcPr>
          <w:p w:rsidR="00C8659A" w:rsidRDefault="00C8659A">
            <w:pPr>
              <w:jc w:val="center"/>
              <w:rPr>
                <w:sz w:val="18"/>
                <w:szCs w:val="18"/>
              </w:rPr>
            </w:pPr>
            <w:r>
              <w:rPr>
                <w:sz w:val="18"/>
                <w:szCs w:val="18"/>
              </w:rPr>
              <w:t>H</w:t>
            </w:r>
          </w:p>
        </w:tc>
        <w:tc>
          <w:tcPr>
            <w:tcW w:w="308" w:type="pct"/>
            <w:noWrap/>
            <w:vAlign w:val="center"/>
          </w:tcPr>
          <w:p w:rsidR="00C8659A" w:rsidRDefault="00C8659A">
            <w:pPr>
              <w:jc w:val="center"/>
              <w:rPr>
                <w:sz w:val="18"/>
                <w:szCs w:val="18"/>
              </w:rPr>
            </w:pPr>
          </w:p>
        </w:tc>
        <w:tc>
          <w:tcPr>
            <w:tcW w:w="308" w:type="pct"/>
            <w:noWrap/>
            <w:vAlign w:val="center"/>
          </w:tcPr>
          <w:p w:rsidR="00C8659A" w:rsidRDefault="00C8659A">
            <w:pPr>
              <w:jc w:val="center"/>
              <w:rPr>
                <w:sz w:val="18"/>
                <w:szCs w:val="18"/>
              </w:rPr>
            </w:pPr>
          </w:p>
        </w:tc>
        <w:tc>
          <w:tcPr>
            <w:tcW w:w="311" w:type="pct"/>
            <w:noWrap/>
            <w:vAlign w:val="center"/>
          </w:tcPr>
          <w:p w:rsidR="00C8659A" w:rsidRDefault="00C8659A">
            <w:pPr>
              <w:jc w:val="center"/>
              <w:rPr>
                <w:sz w:val="18"/>
                <w:szCs w:val="18"/>
              </w:rPr>
            </w:pPr>
          </w:p>
        </w:tc>
      </w:tr>
      <w:tr w:rsidR="00C8659A">
        <w:trPr>
          <w:trHeight w:val="704"/>
        </w:trPr>
        <w:tc>
          <w:tcPr>
            <w:tcW w:w="969" w:type="pct"/>
            <w:noWrap/>
            <w:vAlign w:val="center"/>
          </w:tcPr>
          <w:p w:rsidR="00C8659A" w:rsidRDefault="00C8659A">
            <w:pPr>
              <w:adjustRightInd w:val="0"/>
              <w:snapToGrid w:val="0"/>
              <w:spacing w:beforeLines="50" w:before="156"/>
              <w:jc w:val="left"/>
              <w:outlineLvl w:val="0"/>
              <w:rPr>
                <w:b/>
                <w:bCs/>
                <w:color w:val="000000"/>
                <w:kern w:val="0"/>
                <w:sz w:val="18"/>
                <w:szCs w:val="18"/>
              </w:rPr>
            </w:pPr>
            <w:r>
              <w:rPr>
                <w:rFonts w:hint="eastAsia"/>
                <w:b/>
                <w:bCs/>
                <w:color w:val="000000"/>
                <w:kern w:val="0"/>
                <w:sz w:val="18"/>
                <w:szCs w:val="18"/>
              </w:rPr>
              <w:t>5运用现代工具</w:t>
            </w:r>
          </w:p>
        </w:tc>
        <w:tc>
          <w:tcPr>
            <w:tcW w:w="2796" w:type="pct"/>
            <w:noWrap/>
            <w:vAlign w:val="center"/>
          </w:tcPr>
          <w:p w:rsidR="00C8659A" w:rsidRDefault="00C8659A">
            <w:pPr>
              <w:widowControl/>
              <w:rPr>
                <w:sz w:val="18"/>
                <w:szCs w:val="18"/>
              </w:rPr>
            </w:pPr>
            <w:r>
              <w:rPr>
                <w:rFonts w:hint="eastAsia"/>
                <w:sz w:val="18"/>
                <w:szCs w:val="18"/>
              </w:rPr>
              <w:t>5.2</w:t>
            </w:r>
            <w:r>
              <w:rPr>
                <w:rFonts w:ascii="宋体" w:eastAsia="宋体" w:hAnsi="宋体" w:cs="宋体" w:hint="eastAsia"/>
                <w:color w:val="000000"/>
                <w:kern w:val="0"/>
                <w:sz w:val="18"/>
                <w:szCs w:val="18"/>
              </w:rPr>
              <w:t>能够针对具体的对象，选用或改造满足特定需求的现代工具，模拟和预测专业问题，并能够分析其局限性。</w:t>
            </w:r>
          </w:p>
        </w:tc>
        <w:tc>
          <w:tcPr>
            <w:tcW w:w="308" w:type="pct"/>
            <w:noWrap/>
            <w:vAlign w:val="center"/>
          </w:tcPr>
          <w:p w:rsidR="00C8659A" w:rsidRDefault="00C8659A">
            <w:pPr>
              <w:jc w:val="center"/>
              <w:rPr>
                <w:sz w:val="18"/>
                <w:szCs w:val="18"/>
              </w:rPr>
            </w:pPr>
          </w:p>
        </w:tc>
        <w:tc>
          <w:tcPr>
            <w:tcW w:w="308" w:type="pct"/>
            <w:noWrap/>
            <w:vAlign w:val="center"/>
          </w:tcPr>
          <w:p w:rsidR="00C8659A" w:rsidRDefault="00C8659A">
            <w:pPr>
              <w:jc w:val="center"/>
              <w:rPr>
                <w:sz w:val="18"/>
                <w:szCs w:val="18"/>
              </w:rPr>
            </w:pPr>
            <w:r>
              <w:rPr>
                <w:sz w:val="18"/>
                <w:szCs w:val="18"/>
              </w:rPr>
              <w:t>H</w:t>
            </w:r>
          </w:p>
        </w:tc>
        <w:tc>
          <w:tcPr>
            <w:tcW w:w="308" w:type="pct"/>
            <w:noWrap/>
            <w:vAlign w:val="center"/>
          </w:tcPr>
          <w:p w:rsidR="00C8659A" w:rsidRDefault="00C8659A">
            <w:pPr>
              <w:jc w:val="center"/>
              <w:rPr>
                <w:sz w:val="18"/>
                <w:szCs w:val="18"/>
              </w:rPr>
            </w:pPr>
          </w:p>
        </w:tc>
        <w:tc>
          <w:tcPr>
            <w:tcW w:w="311" w:type="pct"/>
            <w:noWrap/>
            <w:vAlign w:val="center"/>
          </w:tcPr>
          <w:p w:rsidR="00C8659A" w:rsidRDefault="00C8659A">
            <w:pPr>
              <w:jc w:val="center"/>
              <w:rPr>
                <w:sz w:val="18"/>
                <w:szCs w:val="18"/>
              </w:rPr>
            </w:pPr>
          </w:p>
        </w:tc>
      </w:tr>
      <w:tr w:rsidR="00C8659A">
        <w:trPr>
          <w:trHeight w:val="670"/>
        </w:trPr>
        <w:tc>
          <w:tcPr>
            <w:tcW w:w="969" w:type="pct"/>
            <w:noWrap/>
            <w:vAlign w:val="center"/>
          </w:tcPr>
          <w:p w:rsidR="00C8659A" w:rsidRDefault="00C8659A">
            <w:pPr>
              <w:adjustRightInd w:val="0"/>
              <w:snapToGrid w:val="0"/>
              <w:spacing w:beforeLines="50" w:before="156"/>
              <w:outlineLvl w:val="0"/>
              <w:rPr>
                <w:b/>
                <w:bCs/>
                <w:color w:val="000000"/>
                <w:kern w:val="0"/>
                <w:sz w:val="18"/>
                <w:szCs w:val="18"/>
              </w:rPr>
            </w:pPr>
            <w:r>
              <w:rPr>
                <w:rFonts w:hint="eastAsia"/>
                <w:b/>
                <w:bCs/>
                <w:color w:val="000000"/>
                <w:kern w:val="0"/>
                <w:sz w:val="18"/>
                <w:szCs w:val="18"/>
              </w:rPr>
              <w:t>6工程与社会</w:t>
            </w:r>
          </w:p>
        </w:tc>
        <w:tc>
          <w:tcPr>
            <w:tcW w:w="2796" w:type="pct"/>
            <w:noWrap/>
            <w:vAlign w:val="center"/>
          </w:tcPr>
          <w:p w:rsidR="00C8659A" w:rsidRDefault="00C8659A">
            <w:pPr>
              <w:widowControl/>
              <w:rPr>
                <w:kern w:val="0"/>
                <w:sz w:val="18"/>
                <w:szCs w:val="18"/>
              </w:rPr>
            </w:pPr>
            <w:r>
              <w:rPr>
                <w:rFonts w:hint="eastAsia"/>
                <w:kern w:val="0"/>
                <w:sz w:val="18"/>
                <w:szCs w:val="18"/>
              </w:rPr>
              <w:t>6.3</w:t>
            </w:r>
            <w:r>
              <w:rPr>
                <w:rFonts w:ascii="宋体" w:eastAsia="宋体" w:hAnsi="宋体" w:cs="宋体" w:hint="eastAsia"/>
                <w:color w:val="000000"/>
                <w:kern w:val="0"/>
                <w:sz w:val="18"/>
                <w:szCs w:val="18"/>
              </w:rPr>
              <w:t>掌握控制好争执事态的扩大，及时协调出现的各种争执，通过协商平衡来满足各方面的利益，从而达到和谐的目的</w:t>
            </w:r>
            <w:r>
              <w:rPr>
                <w:rFonts w:ascii="宋体" w:eastAsia="宋体" w:hAnsi="宋体" w:cs="宋体" w:hint="eastAsia"/>
                <w:color w:val="000000"/>
                <w:kern w:val="0"/>
                <w:sz w:val="24"/>
                <w:szCs w:val="24"/>
              </w:rPr>
              <w:t xml:space="preserve">。 </w:t>
            </w:r>
          </w:p>
        </w:tc>
        <w:tc>
          <w:tcPr>
            <w:tcW w:w="308" w:type="pct"/>
            <w:noWrap/>
          </w:tcPr>
          <w:p w:rsidR="00C8659A" w:rsidRDefault="00C8659A">
            <w:pPr>
              <w:spacing w:beforeLines="100" w:before="312"/>
              <w:jc w:val="center"/>
              <w:rPr>
                <w:sz w:val="18"/>
                <w:szCs w:val="18"/>
              </w:rPr>
            </w:pPr>
          </w:p>
        </w:tc>
        <w:tc>
          <w:tcPr>
            <w:tcW w:w="308" w:type="pct"/>
            <w:noWrap/>
            <w:vAlign w:val="center"/>
          </w:tcPr>
          <w:p w:rsidR="00C8659A" w:rsidRDefault="00C8659A">
            <w:pPr>
              <w:jc w:val="center"/>
              <w:rPr>
                <w:sz w:val="18"/>
                <w:szCs w:val="18"/>
              </w:rPr>
            </w:pPr>
          </w:p>
        </w:tc>
        <w:tc>
          <w:tcPr>
            <w:tcW w:w="308" w:type="pct"/>
            <w:noWrap/>
            <w:vAlign w:val="center"/>
          </w:tcPr>
          <w:p w:rsidR="00C8659A" w:rsidRDefault="00C8659A">
            <w:pPr>
              <w:jc w:val="center"/>
              <w:rPr>
                <w:sz w:val="18"/>
                <w:szCs w:val="18"/>
              </w:rPr>
            </w:pPr>
            <w:r>
              <w:rPr>
                <w:rFonts w:hint="eastAsia"/>
                <w:sz w:val="18"/>
                <w:szCs w:val="18"/>
              </w:rPr>
              <w:t>H</w:t>
            </w:r>
          </w:p>
        </w:tc>
        <w:tc>
          <w:tcPr>
            <w:tcW w:w="311" w:type="pct"/>
            <w:noWrap/>
            <w:vAlign w:val="center"/>
          </w:tcPr>
          <w:p w:rsidR="00C8659A" w:rsidRDefault="00C8659A">
            <w:pPr>
              <w:jc w:val="center"/>
              <w:rPr>
                <w:sz w:val="18"/>
                <w:szCs w:val="18"/>
              </w:rPr>
            </w:pPr>
          </w:p>
        </w:tc>
      </w:tr>
      <w:tr w:rsidR="00C8659A">
        <w:trPr>
          <w:trHeight w:val="605"/>
        </w:trPr>
        <w:tc>
          <w:tcPr>
            <w:tcW w:w="969" w:type="pct"/>
            <w:noWrap/>
            <w:vAlign w:val="center"/>
          </w:tcPr>
          <w:p w:rsidR="00C8659A" w:rsidRDefault="00C8659A">
            <w:pPr>
              <w:adjustRightInd w:val="0"/>
              <w:snapToGrid w:val="0"/>
              <w:jc w:val="left"/>
              <w:outlineLvl w:val="0"/>
              <w:rPr>
                <w:b/>
                <w:bCs/>
                <w:color w:val="000000"/>
                <w:kern w:val="0"/>
                <w:sz w:val="18"/>
                <w:szCs w:val="18"/>
              </w:rPr>
            </w:pPr>
            <w:r>
              <w:rPr>
                <w:rFonts w:hint="eastAsia"/>
                <w:b/>
                <w:bCs/>
                <w:color w:val="000000"/>
                <w:kern w:val="0"/>
                <w:sz w:val="18"/>
                <w:szCs w:val="18"/>
              </w:rPr>
              <w:t>9团队协作</w:t>
            </w:r>
          </w:p>
        </w:tc>
        <w:tc>
          <w:tcPr>
            <w:tcW w:w="2796" w:type="pct"/>
            <w:noWrap/>
            <w:vAlign w:val="center"/>
          </w:tcPr>
          <w:p w:rsidR="00C8659A" w:rsidRDefault="00C8659A">
            <w:pPr>
              <w:widowControl/>
              <w:rPr>
                <w:sz w:val="18"/>
                <w:szCs w:val="18"/>
              </w:rPr>
            </w:pPr>
            <w:r>
              <w:rPr>
                <w:rFonts w:hint="eastAsia"/>
                <w:sz w:val="18"/>
                <w:szCs w:val="18"/>
              </w:rPr>
              <w:t>9.1</w:t>
            </w:r>
            <w:r>
              <w:rPr>
                <w:rFonts w:ascii="宋体" w:eastAsia="宋体" w:hAnsi="宋体" w:cs="宋体" w:hint="eastAsia"/>
                <w:color w:val="000000"/>
                <w:kern w:val="0"/>
                <w:sz w:val="18"/>
                <w:szCs w:val="18"/>
              </w:rPr>
              <w:t>能通过平等的协商和沟通对团队中扮演的角色以及工作量和工作内容进行有效的分配，使每一个成员参与到团队工作中，风险共担，利益共享，相互配合，完成团队工作目标。</w:t>
            </w:r>
          </w:p>
        </w:tc>
        <w:tc>
          <w:tcPr>
            <w:tcW w:w="308" w:type="pct"/>
            <w:noWrap/>
            <w:vAlign w:val="center"/>
          </w:tcPr>
          <w:p w:rsidR="00C8659A" w:rsidRDefault="00C8659A">
            <w:pPr>
              <w:jc w:val="center"/>
              <w:rPr>
                <w:sz w:val="18"/>
                <w:szCs w:val="18"/>
              </w:rPr>
            </w:pPr>
          </w:p>
        </w:tc>
        <w:tc>
          <w:tcPr>
            <w:tcW w:w="308" w:type="pct"/>
            <w:noWrap/>
            <w:vAlign w:val="center"/>
          </w:tcPr>
          <w:p w:rsidR="00C8659A" w:rsidRDefault="00C8659A">
            <w:pPr>
              <w:jc w:val="center"/>
              <w:rPr>
                <w:sz w:val="18"/>
                <w:szCs w:val="18"/>
              </w:rPr>
            </w:pPr>
          </w:p>
        </w:tc>
        <w:tc>
          <w:tcPr>
            <w:tcW w:w="308" w:type="pct"/>
            <w:noWrap/>
            <w:vAlign w:val="center"/>
          </w:tcPr>
          <w:p w:rsidR="00C8659A" w:rsidRDefault="00C8659A">
            <w:pPr>
              <w:jc w:val="center"/>
              <w:rPr>
                <w:sz w:val="18"/>
                <w:szCs w:val="18"/>
              </w:rPr>
            </w:pPr>
          </w:p>
        </w:tc>
        <w:tc>
          <w:tcPr>
            <w:tcW w:w="311" w:type="pct"/>
            <w:noWrap/>
            <w:vAlign w:val="center"/>
          </w:tcPr>
          <w:p w:rsidR="00C8659A" w:rsidRDefault="00C8659A">
            <w:pPr>
              <w:jc w:val="center"/>
              <w:rPr>
                <w:sz w:val="18"/>
                <w:szCs w:val="18"/>
              </w:rPr>
            </w:pPr>
            <w:r>
              <w:rPr>
                <w:sz w:val="18"/>
                <w:szCs w:val="18"/>
              </w:rPr>
              <w:t>H</w:t>
            </w:r>
          </w:p>
        </w:tc>
      </w:tr>
    </w:tbl>
    <w:p w:rsidR="00C8659A" w:rsidRDefault="00C8659A">
      <w:pPr>
        <w:spacing w:line="360" w:lineRule="exact"/>
        <w:rPr>
          <w:bCs/>
          <w:color w:val="000000"/>
          <w:sz w:val="18"/>
          <w:szCs w:val="18"/>
        </w:rPr>
      </w:pPr>
      <w:r>
        <w:rPr>
          <w:color w:val="000000"/>
          <w:sz w:val="18"/>
          <w:szCs w:val="18"/>
        </w:rPr>
        <w:t>注：</w:t>
      </w:r>
      <w:r>
        <w:rPr>
          <w:sz w:val="18"/>
          <w:szCs w:val="18"/>
        </w:rPr>
        <w:t>分别用“H、M、L”对应表示“高、中、低”支撑</w:t>
      </w:r>
      <w:r>
        <w:rPr>
          <w:color w:val="000000"/>
          <w:sz w:val="18"/>
          <w:szCs w:val="18"/>
        </w:rPr>
        <w:t>。</w:t>
      </w:r>
    </w:p>
    <w:p w:rsidR="00C8659A" w:rsidRDefault="00C8659A">
      <w:pPr>
        <w:spacing w:beforeLines="50" w:before="156" w:afterLines="50" w:after="156" w:line="360" w:lineRule="exact"/>
        <w:rPr>
          <w:rFonts w:eastAsia="黑体"/>
          <w:bCs/>
          <w:color w:val="000000"/>
          <w:szCs w:val="21"/>
        </w:rPr>
      </w:pPr>
      <w:r>
        <w:rPr>
          <w:b/>
          <w:color w:val="000000"/>
          <w:sz w:val="24"/>
        </w:rPr>
        <w:t>五、教学内容、进度和实施手段</w:t>
      </w:r>
    </w:p>
    <w:p w:rsidR="00C8659A" w:rsidRDefault="00C8659A">
      <w:pPr>
        <w:snapToGrid w:val="0"/>
        <w:spacing w:beforeLines="50" w:before="156"/>
        <w:jc w:val="center"/>
        <w:rPr>
          <w:b/>
          <w:bCs/>
          <w:color w:val="000000"/>
          <w:sz w:val="18"/>
          <w:szCs w:val="18"/>
        </w:rPr>
      </w:pPr>
      <w:r>
        <w:rPr>
          <w:b/>
          <w:bCs/>
          <w:color w:val="000000"/>
          <w:sz w:val="18"/>
          <w:szCs w:val="18"/>
        </w:rPr>
        <w:t>表5-1教学内容与进度要求</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3"/>
        <w:gridCol w:w="2013"/>
        <w:gridCol w:w="645"/>
        <w:gridCol w:w="2096"/>
        <w:gridCol w:w="1458"/>
        <w:gridCol w:w="605"/>
        <w:gridCol w:w="566"/>
      </w:tblGrid>
      <w:tr w:rsidR="00C8659A">
        <w:trPr>
          <w:trHeight w:val="284"/>
        </w:trPr>
        <w:tc>
          <w:tcPr>
            <w:tcW w:w="0" w:type="auto"/>
            <w:tcBorders>
              <w:left w:val="single" w:sz="4" w:space="0" w:color="auto"/>
            </w:tcBorders>
            <w:noWrap/>
            <w:vAlign w:val="center"/>
          </w:tcPr>
          <w:p w:rsidR="00C8659A" w:rsidRDefault="00C8659A">
            <w:pPr>
              <w:pStyle w:val="12"/>
              <w:snapToGrid w:val="0"/>
              <w:rPr>
                <w:rFonts w:ascii="Times New Roman" w:hAnsi="Times New Roman"/>
                <w:b/>
                <w:bCs/>
                <w:sz w:val="18"/>
                <w:szCs w:val="18"/>
              </w:rPr>
            </w:pPr>
            <w:r>
              <w:rPr>
                <w:rFonts w:ascii="Times New Roman" w:hAnsi="Times New Roman"/>
                <w:b/>
                <w:bCs/>
                <w:sz w:val="18"/>
                <w:szCs w:val="18"/>
              </w:rPr>
              <w:t>章节</w:t>
            </w:r>
          </w:p>
        </w:tc>
        <w:tc>
          <w:tcPr>
            <w:tcW w:w="2074" w:type="dxa"/>
            <w:noWrap/>
            <w:vAlign w:val="center"/>
          </w:tcPr>
          <w:p w:rsidR="00C8659A" w:rsidRDefault="00C8659A">
            <w:pPr>
              <w:pStyle w:val="12"/>
              <w:snapToGrid w:val="0"/>
              <w:rPr>
                <w:rFonts w:ascii="Times New Roman" w:hAnsi="Times New Roman"/>
                <w:b/>
                <w:bCs/>
                <w:sz w:val="18"/>
                <w:szCs w:val="18"/>
              </w:rPr>
            </w:pPr>
            <w:r>
              <w:rPr>
                <w:rFonts w:ascii="Times New Roman" w:hAnsi="Times New Roman"/>
                <w:b/>
                <w:sz w:val="18"/>
                <w:szCs w:val="18"/>
              </w:rPr>
              <w:t>小节内容</w:t>
            </w:r>
          </w:p>
        </w:tc>
        <w:tc>
          <w:tcPr>
            <w:tcW w:w="660" w:type="dxa"/>
            <w:noWrap/>
            <w:vAlign w:val="center"/>
          </w:tcPr>
          <w:p w:rsidR="00C8659A" w:rsidRDefault="00C8659A">
            <w:pPr>
              <w:pStyle w:val="12"/>
              <w:snapToGrid w:val="0"/>
              <w:rPr>
                <w:rFonts w:ascii="Times New Roman" w:hAnsi="Times New Roman"/>
                <w:b/>
                <w:bCs/>
                <w:sz w:val="18"/>
                <w:szCs w:val="18"/>
              </w:rPr>
            </w:pPr>
            <w:r>
              <w:rPr>
                <w:rFonts w:ascii="Times New Roman" w:hAnsi="Times New Roman"/>
                <w:b/>
                <w:sz w:val="18"/>
                <w:szCs w:val="18"/>
              </w:rPr>
              <w:t>要求</w:t>
            </w:r>
          </w:p>
        </w:tc>
        <w:tc>
          <w:tcPr>
            <w:tcW w:w="2160" w:type="dxa"/>
            <w:noWrap/>
            <w:vAlign w:val="center"/>
          </w:tcPr>
          <w:p w:rsidR="00C8659A" w:rsidRDefault="00C8659A">
            <w:pPr>
              <w:keepNext/>
              <w:keepLines/>
              <w:snapToGrid w:val="0"/>
              <w:jc w:val="center"/>
              <w:rPr>
                <w:b/>
                <w:bCs/>
                <w:kern w:val="0"/>
                <w:sz w:val="18"/>
                <w:szCs w:val="18"/>
              </w:rPr>
            </w:pPr>
            <w:r>
              <w:rPr>
                <w:b/>
                <w:bCs/>
                <w:kern w:val="0"/>
                <w:sz w:val="18"/>
                <w:szCs w:val="18"/>
              </w:rPr>
              <w:t>具体要求</w:t>
            </w:r>
          </w:p>
        </w:tc>
        <w:tc>
          <w:tcPr>
            <w:tcW w:w="1500" w:type="dxa"/>
            <w:noWrap/>
            <w:vAlign w:val="center"/>
          </w:tcPr>
          <w:p w:rsidR="00C8659A" w:rsidRDefault="00C8659A">
            <w:pPr>
              <w:pStyle w:val="12"/>
              <w:snapToGrid w:val="0"/>
              <w:rPr>
                <w:rFonts w:ascii="Times New Roman" w:hAnsi="Times New Roman"/>
                <w:b/>
                <w:bCs/>
                <w:kern w:val="0"/>
                <w:sz w:val="18"/>
                <w:szCs w:val="18"/>
              </w:rPr>
            </w:pPr>
            <w:r>
              <w:rPr>
                <w:rFonts w:ascii="Times New Roman" w:hAnsi="Times New Roman"/>
                <w:b/>
                <w:bCs/>
                <w:kern w:val="0"/>
                <w:sz w:val="18"/>
                <w:szCs w:val="18"/>
              </w:rPr>
              <w:t>学生成果</w:t>
            </w:r>
          </w:p>
        </w:tc>
        <w:tc>
          <w:tcPr>
            <w:tcW w:w="618" w:type="dxa"/>
            <w:noWrap/>
            <w:vAlign w:val="center"/>
          </w:tcPr>
          <w:p w:rsidR="00C8659A" w:rsidRDefault="00C8659A">
            <w:pPr>
              <w:pStyle w:val="12"/>
              <w:snapToGrid w:val="0"/>
              <w:rPr>
                <w:rFonts w:ascii="Times New Roman" w:hAnsi="Times New Roman"/>
                <w:b/>
                <w:sz w:val="18"/>
                <w:szCs w:val="18"/>
              </w:rPr>
            </w:pPr>
            <w:r>
              <w:rPr>
                <w:rFonts w:ascii="Times New Roman" w:hAnsi="Times New Roman"/>
                <w:b/>
                <w:bCs/>
                <w:kern w:val="0"/>
                <w:sz w:val="18"/>
                <w:szCs w:val="18"/>
              </w:rPr>
              <w:t>课程目标</w:t>
            </w:r>
          </w:p>
        </w:tc>
        <w:tc>
          <w:tcPr>
            <w:tcW w:w="0" w:type="auto"/>
            <w:tcBorders>
              <w:right w:val="single" w:sz="4" w:space="0" w:color="auto"/>
            </w:tcBorders>
            <w:noWrap/>
            <w:vAlign w:val="center"/>
          </w:tcPr>
          <w:p w:rsidR="00C8659A" w:rsidRDefault="00C8659A">
            <w:pPr>
              <w:pStyle w:val="12"/>
              <w:snapToGrid w:val="0"/>
              <w:rPr>
                <w:rFonts w:ascii="Times New Roman" w:hAnsi="Times New Roman"/>
                <w:b/>
                <w:bCs/>
                <w:sz w:val="18"/>
                <w:szCs w:val="18"/>
              </w:rPr>
            </w:pPr>
            <w:r>
              <w:rPr>
                <w:rFonts w:ascii="Times New Roman" w:hAnsi="Times New Roman"/>
                <w:b/>
                <w:sz w:val="18"/>
                <w:szCs w:val="18"/>
              </w:rPr>
              <w:t>学时</w:t>
            </w:r>
          </w:p>
        </w:tc>
      </w:tr>
      <w:tr w:rsidR="00C8659A">
        <w:trPr>
          <w:trHeight w:val="998"/>
        </w:trPr>
        <w:tc>
          <w:tcPr>
            <w:tcW w:w="935" w:type="dxa"/>
            <w:vMerge w:val="restart"/>
            <w:tcBorders>
              <w:left w:val="single" w:sz="4" w:space="0" w:color="auto"/>
            </w:tcBorders>
            <w:noWrap/>
            <w:vAlign w:val="center"/>
          </w:tcPr>
          <w:p w:rsidR="00C8659A" w:rsidRDefault="00C8659A">
            <w:pPr>
              <w:widowControl/>
              <w:snapToGrid w:val="0"/>
              <w:jc w:val="center"/>
              <w:rPr>
                <w:sz w:val="18"/>
                <w:szCs w:val="18"/>
              </w:rPr>
            </w:pPr>
            <w:r>
              <w:rPr>
                <w:sz w:val="18"/>
                <w:szCs w:val="18"/>
              </w:rPr>
              <w:t>第一章 计算机网络技术概论</w:t>
            </w:r>
          </w:p>
        </w:tc>
        <w:tc>
          <w:tcPr>
            <w:tcW w:w="2074" w:type="dxa"/>
            <w:noWrap/>
            <w:vAlign w:val="center"/>
          </w:tcPr>
          <w:p w:rsidR="00C8659A" w:rsidRDefault="00C8659A">
            <w:pPr>
              <w:snapToGrid w:val="0"/>
              <w:rPr>
                <w:sz w:val="18"/>
                <w:szCs w:val="18"/>
              </w:rPr>
            </w:pPr>
            <w:r>
              <w:rPr>
                <w:sz w:val="18"/>
                <w:szCs w:val="18"/>
              </w:rPr>
              <w:t>1、互联网概述及组成</w:t>
            </w:r>
          </w:p>
        </w:tc>
        <w:tc>
          <w:tcPr>
            <w:tcW w:w="660" w:type="dxa"/>
            <w:noWrap/>
            <w:vAlign w:val="center"/>
          </w:tcPr>
          <w:p w:rsidR="00C8659A" w:rsidRDefault="00C8659A">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认知</w:t>
            </w:r>
          </w:p>
        </w:tc>
        <w:tc>
          <w:tcPr>
            <w:tcW w:w="2160" w:type="dxa"/>
            <w:noWrap/>
            <w:vAlign w:val="center"/>
          </w:tcPr>
          <w:p w:rsidR="00C8659A" w:rsidRDefault="00C8659A">
            <w:pPr>
              <w:pStyle w:val="13"/>
              <w:snapToGrid w:val="0"/>
              <w:spacing w:before="0" w:after="0"/>
              <w:jc w:val="both"/>
              <w:rPr>
                <w:rFonts w:ascii="Times New Roman" w:hAnsi="Times New Roman" w:cs="Times New Roman"/>
                <w:sz w:val="18"/>
                <w:szCs w:val="18"/>
              </w:rPr>
            </w:pPr>
            <w:r>
              <w:rPr>
                <w:rFonts w:ascii="Times New Roman" w:hAnsi="Times New Roman" w:cs="Times New Roman"/>
                <w:kern w:val="0"/>
                <w:sz w:val="18"/>
                <w:szCs w:val="18"/>
              </w:rPr>
              <w:t>能够结合计算机网络发展历史、组成、性能和发展趋势，综合评价计算机网络的作用</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查找文献做出关于计算机网络发展的报告</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1</w:t>
            </w:r>
          </w:p>
        </w:tc>
        <w:tc>
          <w:tcPr>
            <w:tcW w:w="575" w:type="dxa"/>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r w:rsidR="00C8659A">
        <w:trPr>
          <w:trHeight w:val="653"/>
        </w:trPr>
        <w:tc>
          <w:tcPr>
            <w:tcW w:w="935" w:type="dxa"/>
            <w:vMerge/>
            <w:tcBorders>
              <w:left w:val="single" w:sz="4" w:space="0" w:color="auto"/>
            </w:tcBorders>
            <w:noWrap/>
            <w:vAlign w:val="center"/>
          </w:tcPr>
          <w:p w:rsidR="00C8659A" w:rsidRDefault="00C8659A">
            <w:pPr>
              <w:snapToGrid w:val="0"/>
              <w:jc w:val="center"/>
              <w:rPr>
                <w:sz w:val="18"/>
                <w:szCs w:val="18"/>
              </w:rPr>
            </w:pPr>
          </w:p>
        </w:tc>
        <w:tc>
          <w:tcPr>
            <w:tcW w:w="2074" w:type="dxa"/>
            <w:noWrap/>
            <w:vAlign w:val="center"/>
          </w:tcPr>
          <w:p w:rsidR="00C8659A" w:rsidRDefault="00C8659A">
            <w:pPr>
              <w:snapToGrid w:val="0"/>
              <w:rPr>
                <w:sz w:val="18"/>
                <w:szCs w:val="18"/>
              </w:rPr>
            </w:pPr>
            <w:r>
              <w:rPr>
                <w:sz w:val="18"/>
                <w:szCs w:val="18"/>
              </w:rPr>
              <w:t>2、计算机网络的性能及体系结构</w:t>
            </w:r>
          </w:p>
        </w:tc>
        <w:tc>
          <w:tcPr>
            <w:tcW w:w="660" w:type="dxa"/>
            <w:noWrap/>
            <w:vAlign w:val="center"/>
          </w:tcPr>
          <w:p w:rsidR="00C8659A" w:rsidRDefault="00C8659A">
            <w:pPr>
              <w:snapToGrid w:val="0"/>
              <w:jc w:val="center"/>
              <w:rPr>
                <w:sz w:val="18"/>
                <w:szCs w:val="18"/>
              </w:rPr>
            </w:pPr>
            <w:r>
              <w:rPr>
                <w:sz w:val="18"/>
                <w:szCs w:val="18"/>
              </w:rPr>
              <w:t>分析</w:t>
            </w:r>
          </w:p>
        </w:tc>
        <w:tc>
          <w:tcPr>
            <w:tcW w:w="2160" w:type="dxa"/>
            <w:noWrap/>
            <w:vAlign w:val="center"/>
          </w:tcPr>
          <w:p w:rsidR="00C8659A" w:rsidRDefault="00C8659A">
            <w:pPr>
              <w:widowControl/>
              <w:snapToGrid w:val="0"/>
              <w:jc w:val="left"/>
              <w:rPr>
                <w:sz w:val="18"/>
                <w:szCs w:val="18"/>
              </w:rPr>
            </w:pPr>
            <w:r>
              <w:rPr>
                <w:kern w:val="0"/>
                <w:sz w:val="18"/>
                <w:szCs w:val="18"/>
              </w:rPr>
              <w:t>分析计算机网络体系结构的形成。</w:t>
            </w:r>
          </w:p>
        </w:tc>
        <w:tc>
          <w:tcPr>
            <w:tcW w:w="1500" w:type="dxa"/>
            <w:noWrap/>
            <w:vAlign w:val="center"/>
          </w:tcPr>
          <w:p w:rsidR="00C8659A" w:rsidRDefault="00C8659A">
            <w:pPr>
              <w:snapToGrid w:val="0"/>
              <w:jc w:val="left"/>
              <w:rPr>
                <w:sz w:val="18"/>
                <w:szCs w:val="18"/>
              </w:rPr>
            </w:pPr>
            <w:r>
              <w:rPr>
                <w:sz w:val="18"/>
                <w:szCs w:val="18"/>
              </w:rPr>
              <w:t>理清计算机网络体系分层方法</w:t>
            </w:r>
          </w:p>
        </w:tc>
        <w:tc>
          <w:tcPr>
            <w:tcW w:w="618" w:type="dxa"/>
            <w:noWrap/>
            <w:vAlign w:val="center"/>
          </w:tcPr>
          <w:p w:rsidR="00C8659A" w:rsidRDefault="00C8659A">
            <w:pPr>
              <w:snapToGrid w:val="0"/>
              <w:jc w:val="center"/>
              <w:rPr>
                <w:sz w:val="18"/>
                <w:szCs w:val="18"/>
              </w:rPr>
            </w:pPr>
            <w:r>
              <w:rPr>
                <w:sz w:val="18"/>
                <w:szCs w:val="18"/>
              </w:rPr>
              <w:t>3</w:t>
            </w:r>
          </w:p>
        </w:tc>
        <w:tc>
          <w:tcPr>
            <w:tcW w:w="575" w:type="dxa"/>
            <w:tcBorders>
              <w:right w:val="single" w:sz="4" w:space="0" w:color="auto"/>
            </w:tcBorders>
            <w:noWrap/>
            <w:vAlign w:val="center"/>
          </w:tcPr>
          <w:p w:rsidR="00C8659A" w:rsidRDefault="00C8659A">
            <w:pPr>
              <w:snapToGrid w:val="0"/>
              <w:jc w:val="center"/>
              <w:rPr>
                <w:sz w:val="18"/>
                <w:szCs w:val="18"/>
              </w:rPr>
            </w:pPr>
            <w:r>
              <w:rPr>
                <w:sz w:val="18"/>
                <w:szCs w:val="18"/>
              </w:rPr>
              <w:t>2</w:t>
            </w:r>
          </w:p>
        </w:tc>
      </w:tr>
      <w:tr w:rsidR="00C8659A">
        <w:trPr>
          <w:trHeight w:val="284"/>
        </w:trPr>
        <w:tc>
          <w:tcPr>
            <w:tcW w:w="935" w:type="dxa"/>
            <w:vMerge w:val="restart"/>
            <w:tcBorders>
              <w:left w:val="single" w:sz="4" w:space="0" w:color="auto"/>
            </w:tcBorders>
            <w:noWrap/>
            <w:vAlign w:val="center"/>
          </w:tcPr>
          <w:p w:rsidR="00C8659A" w:rsidRDefault="00C8659A">
            <w:pPr>
              <w:snapToGrid w:val="0"/>
              <w:jc w:val="center"/>
              <w:rPr>
                <w:sz w:val="18"/>
                <w:szCs w:val="18"/>
              </w:rPr>
            </w:pPr>
            <w:r>
              <w:rPr>
                <w:sz w:val="18"/>
                <w:szCs w:val="18"/>
              </w:rPr>
              <w:t>第二章 物理层</w:t>
            </w:r>
          </w:p>
        </w:tc>
        <w:tc>
          <w:tcPr>
            <w:tcW w:w="2074" w:type="dxa"/>
            <w:noWrap/>
            <w:vAlign w:val="center"/>
          </w:tcPr>
          <w:p w:rsidR="00C8659A" w:rsidRDefault="00C8659A">
            <w:pPr>
              <w:snapToGrid w:val="0"/>
              <w:rPr>
                <w:sz w:val="18"/>
                <w:szCs w:val="18"/>
              </w:rPr>
            </w:pPr>
            <w:r>
              <w:rPr>
                <w:sz w:val="18"/>
                <w:szCs w:val="18"/>
              </w:rPr>
              <w:t>1、物理层的基本概念及物理层下面的传输媒体</w:t>
            </w:r>
          </w:p>
        </w:tc>
        <w:tc>
          <w:tcPr>
            <w:tcW w:w="660"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认知</w:t>
            </w:r>
          </w:p>
        </w:tc>
        <w:tc>
          <w:tcPr>
            <w:tcW w:w="216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能够基于物理层的基本功能和结构、正确区分并计算信道的极限容量、信道的极限信息传输速率</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会计算信道的极限信息传输速率</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r w:rsidR="00C8659A">
        <w:trPr>
          <w:trHeight w:val="284"/>
        </w:trPr>
        <w:tc>
          <w:tcPr>
            <w:tcW w:w="0" w:type="auto"/>
            <w:vMerge/>
            <w:tcBorders>
              <w:left w:val="single" w:sz="4" w:space="0" w:color="auto"/>
            </w:tcBorders>
            <w:noWrap/>
            <w:vAlign w:val="center"/>
          </w:tcPr>
          <w:p w:rsidR="00C8659A" w:rsidRDefault="00C8659A">
            <w:pPr>
              <w:pStyle w:val="12"/>
              <w:snapToGrid w:val="0"/>
              <w:ind w:firstLine="340"/>
              <w:rPr>
                <w:rFonts w:ascii="Times New Roman" w:hAnsi="Times New Roman"/>
                <w:sz w:val="18"/>
                <w:szCs w:val="18"/>
              </w:rPr>
            </w:pPr>
          </w:p>
        </w:tc>
        <w:tc>
          <w:tcPr>
            <w:tcW w:w="2074" w:type="dxa"/>
            <w:noWrap/>
            <w:vAlign w:val="center"/>
          </w:tcPr>
          <w:p w:rsidR="00C8659A" w:rsidRDefault="00C8659A">
            <w:pPr>
              <w:snapToGrid w:val="0"/>
              <w:rPr>
                <w:sz w:val="18"/>
                <w:szCs w:val="18"/>
              </w:rPr>
            </w:pPr>
            <w:r>
              <w:rPr>
                <w:sz w:val="18"/>
                <w:szCs w:val="18"/>
              </w:rPr>
              <w:t>2、信道复用技术和宽带接入技术</w:t>
            </w:r>
          </w:p>
        </w:tc>
        <w:tc>
          <w:tcPr>
            <w:tcW w:w="660"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分析</w:t>
            </w:r>
          </w:p>
        </w:tc>
        <w:tc>
          <w:tcPr>
            <w:tcW w:w="216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通过信道复用技术和宽带接入技术，合理分析计算机网络的发展趋势</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会区分不同的宽带接入技术</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3</w:t>
            </w: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r w:rsidR="00C8659A">
        <w:trPr>
          <w:trHeight w:val="1020"/>
        </w:trPr>
        <w:tc>
          <w:tcPr>
            <w:tcW w:w="935" w:type="dxa"/>
            <w:vMerge w:val="restart"/>
            <w:tcBorders>
              <w:left w:val="single" w:sz="4" w:space="0" w:color="auto"/>
            </w:tcBorders>
            <w:noWrap/>
            <w:vAlign w:val="center"/>
          </w:tcPr>
          <w:p w:rsidR="00C8659A" w:rsidRDefault="00C8659A">
            <w:pPr>
              <w:snapToGrid w:val="0"/>
              <w:jc w:val="center"/>
              <w:rPr>
                <w:sz w:val="18"/>
                <w:szCs w:val="18"/>
              </w:rPr>
            </w:pPr>
            <w:r>
              <w:rPr>
                <w:sz w:val="18"/>
                <w:szCs w:val="18"/>
              </w:rPr>
              <w:t>第三章 数据链路层</w:t>
            </w:r>
          </w:p>
        </w:tc>
        <w:tc>
          <w:tcPr>
            <w:tcW w:w="2074" w:type="dxa"/>
            <w:noWrap/>
            <w:vAlign w:val="center"/>
          </w:tcPr>
          <w:p w:rsidR="00C8659A" w:rsidRDefault="00C8659A">
            <w:pPr>
              <w:snapToGrid w:val="0"/>
              <w:rPr>
                <w:color w:val="FF0000"/>
                <w:sz w:val="18"/>
                <w:szCs w:val="18"/>
              </w:rPr>
            </w:pPr>
            <w:r>
              <w:rPr>
                <w:sz w:val="18"/>
                <w:szCs w:val="18"/>
              </w:rPr>
              <w:t>1、使用点对点信道的数据链路层及点对点协议PPP</w:t>
            </w:r>
          </w:p>
        </w:tc>
        <w:tc>
          <w:tcPr>
            <w:tcW w:w="660" w:type="dxa"/>
            <w:vMerge w:val="restart"/>
            <w:noWrap/>
            <w:vAlign w:val="center"/>
          </w:tcPr>
          <w:p w:rsidR="00C8659A" w:rsidRDefault="00C8659A">
            <w:pPr>
              <w:snapToGrid w:val="0"/>
              <w:jc w:val="center"/>
              <w:rPr>
                <w:sz w:val="18"/>
                <w:szCs w:val="18"/>
              </w:rPr>
            </w:pPr>
            <w:r>
              <w:rPr>
                <w:sz w:val="18"/>
                <w:szCs w:val="18"/>
              </w:rPr>
              <w:t>理解</w:t>
            </w:r>
          </w:p>
        </w:tc>
        <w:tc>
          <w:tcPr>
            <w:tcW w:w="2160" w:type="dxa"/>
            <w:vMerge w:val="restart"/>
            <w:noWrap/>
            <w:vAlign w:val="center"/>
          </w:tcPr>
          <w:p w:rsidR="00C8659A" w:rsidRDefault="00C8659A">
            <w:pPr>
              <w:snapToGrid w:val="0"/>
              <w:spacing w:beforeLines="50" w:before="156"/>
              <w:rPr>
                <w:color w:val="FF0000"/>
                <w:sz w:val="18"/>
                <w:szCs w:val="18"/>
              </w:rPr>
            </w:pPr>
            <w:r>
              <w:rPr>
                <w:sz w:val="18"/>
                <w:szCs w:val="18"/>
              </w:rPr>
              <w:t>能够通过数据链路层的点对点信道和广播信道的特点，以及所使用的协议（PPP协议和CSMA/CD协议），解决数据链路层的三个基本问题：封装成帧、透明传输、差错检测。</w:t>
            </w:r>
          </w:p>
        </w:tc>
        <w:tc>
          <w:tcPr>
            <w:tcW w:w="1500" w:type="dxa"/>
            <w:vMerge w:val="restart"/>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会解决数据链路层的三个基本问题</w:t>
            </w:r>
          </w:p>
        </w:tc>
        <w:tc>
          <w:tcPr>
            <w:tcW w:w="618" w:type="dxa"/>
            <w:vMerge w:val="restart"/>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r w:rsidR="00C8659A">
        <w:trPr>
          <w:trHeight w:val="980"/>
        </w:trPr>
        <w:tc>
          <w:tcPr>
            <w:tcW w:w="0" w:type="auto"/>
            <w:vMerge/>
            <w:tcBorders>
              <w:left w:val="single" w:sz="4" w:space="0" w:color="auto"/>
            </w:tcBorders>
            <w:noWrap/>
            <w:vAlign w:val="center"/>
          </w:tcPr>
          <w:p w:rsidR="00C8659A" w:rsidRDefault="00C8659A">
            <w:pPr>
              <w:pStyle w:val="12"/>
              <w:snapToGrid w:val="0"/>
              <w:ind w:firstLine="340"/>
              <w:rPr>
                <w:rFonts w:ascii="Times New Roman" w:hAnsi="Times New Roman"/>
                <w:sz w:val="18"/>
                <w:szCs w:val="18"/>
              </w:rPr>
            </w:pPr>
          </w:p>
        </w:tc>
        <w:tc>
          <w:tcPr>
            <w:tcW w:w="2074" w:type="dxa"/>
            <w:noWrap/>
            <w:vAlign w:val="center"/>
          </w:tcPr>
          <w:p w:rsidR="00C8659A" w:rsidRDefault="00C8659A">
            <w:pPr>
              <w:snapToGrid w:val="0"/>
              <w:rPr>
                <w:sz w:val="18"/>
                <w:szCs w:val="18"/>
              </w:rPr>
            </w:pPr>
            <w:r>
              <w:rPr>
                <w:sz w:val="18"/>
                <w:szCs w:val="18"/>
              </w:rPr>
              <w:t>2、使用广播信道的数据链路层及CSMA/CD协议，使用广播信道的以太网</w:t>
            </w:r>
          </w:p>
        </w:tc>
        <w:tc>
          <w:tcPr>
            <w:tcW w:w="660" w:type="dxa"/>
            <w:vMerge/>
            <w:noWrap/>
            <w:vAlign w:val="center"/>
          </w:tcPr>
          <w:p w:rsidR="00C8659A" w:rsidRDefault="00C8659A">
            <w:pPr>
              <w:snapToGrid w:val="0"/>
              <w:jc w:val="center"/>
              <w:rPr>
                <w:sz w:val="18"/>
                <w:szCs w:val="18"/>
              </w:rPr>
            </w:pPr>
          </w:p>
        </w:tc>
        <w:tc>
          <w:tcPr>
            <w:tcW w:w="2160" w:type="dxa"/>
            <w:vMerge/>
            <w:noWrap/>
            <w:vAlign w:val="center"/>
          </w:tcPr>
          <w:p w:rsidR="00C8659A" w:rsidRDefault="00C8659A">
            <w:pPr>
              <w:pStyle w:val="12"/>
              <w:snapToGrid w:val="0"/>
              <w:jc w:val="both"/>
              <w:rPr>
                <w:rFonts w:ascii="Times New Roman" w:hAnsi="Times New Roman"/>
                <w:sz w:val="18"/>
                <w:szCs w:val="18"/>
              </w:rPr>
            </w:pPr>
          </w:p>
        </w:tc>
        <w:tc>
          <w:tcPr>
            <w:tcW w:w="1500" w:type="dxa"/>
            <w:vMerge/>
            <w:noWrap/>
            <w:vAlign w:val="center"/>
          </w:tcPr>
          <w:p w:rsidR="00C8659A" w:rsidRDefault="00C8659A">
            <w:pPr>
              <w:pStyle w:val="12"/>
              <w:snapToGrid w:val="0"/>
              <w:jc w:val="both"/>
              <w:rPr>
                <w:rFonts w:ascii="Times New Roman" w:hAnsi="Times New Roman"/>
                <w:sz w:val="18"/>
                <w:szCs w:val="18"/>
              </w:rPr>
            </w:pPr>
          </w:p>
        </w:tc>
        <w:tc>
          <w:tcPr>
            <w:tcW w:w="618" w:type="dxa"/>
            <w:vMerge/>
            <w:noWrap/>
            <w:vAlign w:val="center"/>
          </w:tcPr>
          <w:p w:rsidR="00C8659A" w:rsidRDefault="00C8659A">
            <w:pPr>
              <w:pStyle w:val="12"/>
              <w:snapToGrid w:val="0"/>
              <w:rPr>
                <w:rFonts w:ascii="Times New Roman" w:hAnsi="Times New Roman"/>
                <w:sz w:val="18"/>
                <w:szCs w:val="18"/>
              </w:rPr>
            </w:pP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r w:rsidR="00C8659A">
        <w:trPr>
          <w:trHeight w:val="1363"/>
        </w:trPr>
        <w:tc>
          <w:tcPr>
            <w:tcW w:w="935" w:type="dxa"/>
            <w:vMerge w:val="restart"/>
            <w:tcBorders>
              <w:left w:val="single" w:sz="4" w:space="0" w:color="auto"/>
            </w:tcBorders>
            <w:noWrap/>
            <w:vAlign w:val="center"/>
          </w:tcPr>
          <w:p w:rsidR="00C8659A" w:rsidRDefault="00C8659A">
            <w:pPr>
              <w:snapToGrid w:val="0"/>
              <w:jc w:val="center"/>
              <w:rPr>
                <w:color w:val="0000FF"/>
                <w:sz w:val="18"/>
                <w:szCs w:val="18"/>
              </w:rPr>
            </w:pPr>
            <w:r>
              <w:rPr>
                <w:sz w:val="18"/>
                <w:szCs w:val="18"/>
              </w:rPr>
              <w:t>第四章</w:t>
            </w:r>
          </w:p>
          <w:p w:rsidR="00C8659A" w:rsidRDefault="00C8659A">
            <w:pPr>
              <w:snapToGrid w:val="0"/>
              <w:jc w:val="center"/>
              <w:rPr>
                <w:sz w:val="18"/>
                <w:szCs w:val="18"/>
              </w:rPr>
            </w:pPr>
            <w:r>
              <w:rPr>
                <w:sz w:val="18"/>
                <w:szCs w:val="18"/>
              </w:rPr>
              <w:t>网络层</w:t>
            </w:r>
          </w:p>
        </w:tc>
        <w:tc>
          <w:tcPr>
            <w:tcW w:w="2074" w:type="dxa"/>
            <w:noWrap/>
            <w:vAlign w:val="center"/>
          </w:tcPr>
          <w:p w:rsidR="00C8659A" w:rsidRDefault="00C8659A">
            <w:pPr>
              <w:snapToGrid w:val="0"/>
              <w:rPr>
                <w:sz w:val="18"/>
                <w:szCs w:val="18"/>
              </w:rPr>
            </w:pPr>
            <w:r>
              <w:rPr>
                <w:sz w:val="18"/>
                <w:szCs w:val="18"/>
              </w:rPr>
              <w:t>1、网络层提供的服务特点，分类的IP地址以及IP地址与硬件地址的原理</w:t>
            </w:r>
          </w:p>
        </w:tc>
        <w:tc>
          <w:tcPr>
            <w:tcW w:w="660"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分析</w:t>
            </w:r>
          </w:p>
        </w:tc>
        <w:tc>
          <w:tcPr>
            <w:tcW w:w="216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能够根据</w:t>
            </w:r>
            <w:r>
              <w:rPr>
                <w:rFonts w:ascii="Times New Roman" w:hAnsi="Times New Roman"/>
                <w:sz w:val="18"/>
                <w:szCs w:val="18"/>
              </w:rPr>
              <w:t>IP</w:t>
            </w:r>
            <w:r>
              <w:rPr>
                <w:rFonts w:ascii="Times New Roman" w:hAnsi="Times New Roman"/>
                <w:sz w:val="18"/>
                <w:szCs w:val="18"/>
              </w:rPr>
              <w:t>数据报的格式对</w:t>
            </w:r>
            <w:r>
              <w:rPr>
                <w:rFonts w:ascii="Times New Roman" w:hAnsi="Times New Roman"/>
                <w:sz w:val="18"/>
                <w:szCs w:val="18"/>
              </w:rPr>
              <w:t>IP</w:t>
            </w:r>
            <w:r>
              <w:rPr>
                <w:rFonts w:ascii="Times New Roman" w:hAnsi="Times New Roman"/>
                <w:sz w:val="18"/>
                <w:szCs w:val="18"/>
              </w:rPr>
              <w:t>地址进行处理、分析，得出</w:t>
            </w:r>
            <w:r>
              <w:rPr>
                <w:rFonts w:ascii="Times New Roman" w:hAnsi="Times New Roman"/>
                <w:sz w:val="18"/>
                <w:szCs w:val="18"/>
              </w:rPr>
              <w:t>IP</w:t>
            </w:r>
            <w:r>
              <w:rPr>
                <w:rFonts w:ascii="Times New Roman" w:hAnsi="Times New Roman"/>
                <w:sz w:val="18"/>
                <w:szCs w:val="18"/>
              </w:rPr>
              <w:t>层转发分组流程的结论</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会区分</w:t>
            </w:r>
            <w:r>
              <w:rPr>
                <w:rFonts w:ascii="Times New Roman" w:hAnsi="Times New Roman"/>
                <w:sz w:val="18"/>
                <w:szCs w:val="18"/>
              </w:rPr>
              <w:t>IP</w:t>
            </w:r>
            <w:r>
              <w:rPr>
                <w:rFonts w:ascii="Times New Roman" w:hAnsi="Times New Roman"/>
                <w:sz w:val="18"/>
                <w:szCs w:val="18"/>
              </w:rPr>
              <w:t>地址与硬件地址</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3</w:t>
            </w: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r w:rsidR="00C8659A">
        <w:trPr>
          <w:trHeight w:val="1127"/>
        </w:trPr>
        <w:tc>
          <w:tcPr>
            <w:tcW w:w="935" w:type="dxa"/>
            <w:vMerge/>
            <w:tcBorders>
              <w:left w:val="single" w:sz="4" w:space="0" w:color="auto"/>
            </w:tcBorders>
            <w:noWrap/>
            <w:vAlign w:val="center"/>
          </w:tcPr>
          <w:p w:rsidR="00C8659A" w:rsidRDefault="00C8659A">
            <w:pPr>
              <w:snapToGrid w:val="0"/>
              <w:jc w:val="center"/>
              <w:rPr>
                <w:sz w:val="18"/>
                <w:szCs w:val="18"/>
              </w:rPr>
            </w:pPr>
          </w:p>
        </w:tc>
        <w:tc>
          <w:tcPr>
            <w:tcW w:w="2074" w:type="dxa"/>
            <w:noWrap/>
            <w:vAlign w:val="center"/>
          </w:tcPr>
          <w:p w:rsidR="00C8659A" w:rsidRDefault="00C8659A">
            <w:pPr>
              <w:snapToGrid w:val="0"/>
              <w:rPr>
                <w:sz w:val="18"/>
                <w:szCs w:val="18"/>
              </w:rPr>
            </w:pPr>
            <w:r>
              <w:rPr>
                <w:sz w:val="18"/>
                <w:szCs w:val="18"/>
              </w:rPr>
              <w:t>2、IP数据报的格式和IP 层转发分组的流程，划分子网和超网的算法</w:t>
            </w:r>
          </w:p>
        </w:tc>
        <w:tc>
          <w:tcPr>
            <w:tcW w:w="660"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综合</w:t>
            </w:r>
          </w:p>
        </w:tc>
        <w:tc>
          <w:tcPr>
            <w:tcW w:w="216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能够基于网络层提供的服务特点和</w:t>
            </w:r>
            <w:r>
              <w:rPr>
                <w:rFonts w:ascii="Times New Roman" w:hAnsi="Times New Roman"/>
                <w:sz w:val="18"/>
                <w:szCs w:val="18"/>
              </w:rPr>
              <w:t>IP</w:t>
            </w:r>
            <w:r>
              <w:rPr>
                <w:rFonts w:ascii="Times New Roman" w:hAnsi="Times New Roman"/>
                <w:sz w:val="18"/>
                <w:szCs w:val="18"/>
              </w:rPr>
              <w:t>协议内容，学会子网和超网计算方法。</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会划分子网和构造超网</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4</w:t>
            </w: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r w:rsidR="00C8659A">
        <w:trPr>
          <w:trHeight w:val="284"/>
        </w:trPr>
        <w:tc>
          <w:tcPr>
            <w:tcW w:w="935" w:type="dxa"/>
            <w:vMerge/>
            <w:tcBorders>
              <w:left w:val="single" w:sz="4" w:space="0" w:color="auto"/>
            </w:tcBorders>
            <w:noWrap/>
            <w:vAlign w:val="center"/>
          </w:tcPr>
          <w:p w:rsidR="00C8659A" w:rsidRDefault="00C8659A">
            <w:pPr>
              <w:snapToGrid w:val="0"/>
              <w:jc w:val="center"/>
              <w:rPr>
                <w:sz w:val="18"/>
                <w:szCs w:val="18"/>
              </w:rPr>
            </w:pPr>
          </w:p>
        </w:tc>
        <w:tc>
          <w:tcPr>
            <w:tcW w:w="2074" w:type="dxa"/>
            <w:noWrap/>
            <w:vAlign w:val="center"/>
          </w:tcPr>
          <w:p w:rsidR="00C8659A" w:rsidRDefault="00C8659A">
            <w:pPr>
              <w:snapToGrid w:val="0"/>
              <w:rPr>
                <w:sz w:val="18"/>
                <w:szCs w:val="18"/>
              </w:rPr>
            </w:pPr>
            <w:r>
              <w:rPr>
                <w:sz w:val="18"/>
                <w:szCs w:val="18"/>
              </w:rPr>
              <w:t>3、RIP协议、OSPF协议和EGP协议的特点，了解划分子网的情况下路由器转发分组的算法</w:t>
            </w:r>
          </w:p>
        </w:tc>
        <w:tc>
          <w:tcPr>
            <w:tcW w:w="660"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分析</w:t>
            </w:r>
          </w:p>
        </w:tc>
        <w:tc>
          <w:tcPr>
            <w:tcW w:w="216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根据不同的路由器协议分析处理路由器转发分组算法</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会根据路由转发算法分析分组转发</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3</w:t>
            </w: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r w:rsidR="00C8659A">
        <w:trPr>
          <w:trHeight w:val="899"/>
        </w:trPr>
        <w:tc>
          <w:tcPr>
            <w:tcW w:w="935" w:type="dxa"/>
            <w:vMerge w:val="restart"/>
            <w:tcBorders>
              <w:left w:val="single" w:sz="4" w:space="0" w:color="auto"/>
            </w:tcBorders>
            <w:noWrap/>
            <w:vAlign w:val="center"/>
          </w:tcPr>
          <w:p w:rsidR="00C8659A" w:rsidRDefault="00C8659A">
            <w:pPr>
              <w:snapToGrid w:val="0"/>
              <w:jc w:val="center"/>
              <w:rPr>
                <w:sz w:val="18"/>
                <w:szCs w:val="18"/>
              </w:rPr>
            </w:pPr>
            <w:r>
              <w:rPr>
                <w:sz w:val="18"/>
                <w:szCs w:val="18"/>
              </w:rPr>
              <w:t>第五章</w:t>
            </w:r>
          </w:p>
          <w:p w:rsidR="00C8659A" w:rsidRDefault="00C8659A">
            <w:pPr>
              <w:snapToGrid w:val="0"/>
              <w:jc w:val="center"/>
              <w:rPr>
                <w:color w:val="0000FF"/>
                <w:sz w:val="18"/>
                <w:szCs w:val="18"/>
              </w:rPr>
            </w:pPr>
            <w:r>
              <w:rPr>
                <w:bCs/>
                <w:sz w:val="18"/>
                <w:szCs w:val="18"/>
              </w:rPr>
              <w:t>运输层</w:t>
            </w:r>
          </w:p>
        </w:tc>
        <w:tc>
          <w:tcPr>
            <w:tcW w:w="2074" w:type="dxa"/>
            <w:noWrap/>
            <w:vAlign w:val="center"/>
          </w:tcPr>
          <w:p w:rsidR="00C8659A" w:rsidRDefault="00C8659A">
            <w:pPr>
              <w:snapToGrid w:val="0"/>
              <w:rPr>
                <w:sz w:val="18"/>
                <w:szCs w:val="18"/>
              </w:rPr>
            </w:pPr>
            <w:r>
              <w:rPr>
                <w:sz w:val="18"/>
                <w:szCs w:val="18"/>
              </w:rPr>
              <w:t>1、UDP协议和TCP协议的特点，TCP可靠传输的工作原理及实现</w:t>
            </w:r>
          </w:p>
        </w:tc>
        <w:tc>
          <w:tcPr>
            <w:tcW w:w="660"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理解</w:t>
            </w:r>
          </w:p>
        </w:tc>
        <w:tc>
          <w:tcPr>
            <w:tcW w:w="216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理解运输层</w:t>
            </w:r>
            <w:r>
              <w:rPr>
                <w:rFonts w:ascii="Times New Roman" w:hAnsi="Times New Roman"/>
                <w:sz w:val="18"/>
                <w:szCs w:val="18"/>
              </w:rPr>
              <w:t>UDP</w:t>
            </w:r>
            <w:r>
              <w:rPr>
                <w:rFonts w:ascii="Times New Roman" w:hAnsi="Times New Roman"/>
                <w:sz w:val="18"/>
                <w:szCs w:val="18"/>
              </w:rPr>
              <w:t>协议和</w:t>
            </w:r>
            <w:r>
              <w:rPr>
                <w:rFonts w:ascii="Times New Roman" w:hAnsi="Times New Roman"/>
                <w:sz w:val="18"/>
                <w:szCs w:val="18"/>
              </w:rPr>
              <w:t>TCP</w:t>
            </w:r>
            <w:r>
              <w:rPr>
                <w:rFonts w:ascii="Times New Roman" w:hAnsi="Times New Roman"/>
                <w:sz w:val="18"/>
                <w:szCs w:val="18"/>
              </w:rPr>
              <w:t>协议基本原理</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会区分</w:t>
            </w:r>
            <w:r>
              <w:rPr>
                <w:rFonts w:ascii="Times New Roman" w:hAnsi="Times New Roman"/>
                <w:sz w:val="18"/>
                <w:szCs w:val="18"/>
              </w:rPr>
              <w:t>UDP</w:t>
            </w:r>
            <w:r>
              <w:rPr>
                <w:rFonts w:ascii="Times New Roman" w:hAnsi="Times New Roman"/>
                <w:sz w:val="18"/>
                <w:szCs w:val="18"/>
              </w:rPr>
              <w:t>协议和</w:t>
            </w:r>
            <w:r>
              <w:rPr>
                <w:rFonts w:ascii="Times New Roman" w:hAnsi="Times New Roman"/>
                <w:sz w:val="18"/>
                <w:szCs w:val="18"/>
              </w:rPr>
              <w:t>TCP</w:t>
            </w:r>
            <w:r>
              <w:rPr>
                <w:rFonts w:ascii="Times New Roman" w:hAnsi="Times New Roman"/>
                <w:sz w:val="18"/>
                <w:szCs w:val="18"/>
              </w:rPr>
              <w:t>协议</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c>
          <w:tcPr>
            <w:tcW w:w="575" w:type="dxa"/>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4</w:t>
            </w:r>
          </w:p>
        </w:tc>
      </w:tr>
      <w:tr w:rsidR="00C8659A">
        <w:trPr>
          <w:trHeight w:val="284"/>
        </w:trPr>
        <w:tc>
          <w:tcPr>
            <w:tcW w:w="935" w:type="dxa"/>
            <w:vMerge/>
            <w:tcBorders>
              <w:left w:val="single" w:sz="4" w:space="0" w:color="auto"/>
            </w:tcBorders>
            <w:noWrap/>
            <w:vAlign w:val="center"/>
          </w:tcPr>
          <w:p w:rsidR="00C8659A" w:rsidRDefault="00C8659A">
            <w:pPr>
              <w:snapToGrid w:val="0"/>
              <w:jc w:val="center"/>
              <w:rPr>
                <w:bCs/>
                <w:sz w:val="18"/>
                <w:szCs w:val="18"/>
              </w:rPr>
            </w:pPr>
          </w:p>
        </w:tc>
        <w:tc>
          <w:tcPr>
            <w:tcW w:w="2074" w:type="dxa"/>
            <w:noWrap/>
            <w:vAlign w:val="center"/>
          </w:tcPr>
          <w:p w:rsidR="00C8659A" w:rsidRDefault="00C8659A">
            <w:pPr>
              <w:snapToGrid w:val="0"/>
              <w:rPr>
                <w:sz w:val="18"/>
                <w:szCs w:val="18"/>
              </w:rPr>
            </w:pPr>
            <w:r>
              <w:rPr>
                <w:sz w:val="18"/>
                <w:szCs w:val="18"/>
              </w:rPr>
              <w:t>2、TCP的流量控制方法和TCP的拥塞控制原理及方法</w:t>
            </w:r>
          </w:p>
        </w:tc>
        <w:tc>
          <w:tcPr>
            <w:tcW w:w="660"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分析</w:t>
            </w:r>
          </w:p>
        </w:tc>
        <w:tc>
          <w:tcPr>
            <w:tcW w:w="216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针对网络拥塞的工程问题，用</w:t>
            </w:r>
            <w:r>
              <w:rPr>
                <w:rFonts w:ascii="Times New Roman" w:hAnsi="Times New Roman"/>
                <w:sz w:val="18"/>
                <w:szCs w:val="18"/>
              </w:rPr>
              <w:t>TCP</w:t>
            </w:r>
            <w:r>
              <w:rPr>
                <w:rFonts w:ascii="Times New Roman" w:hAnsi="Times New Roman"/>
                <w:sz w:val="18"/>
                <w:szCs w:val="18"/>
              </w:rPr>
              <w:t>流量控制算法解决，分析其局限性。</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能解决网络拥塞问题</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3</w:t>
            </w: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4</w:t>
            </w:r>
          </w:p>
        </w:tc>
      </w:tr>
      <w:tr w:rsidR="00C8659A">
        <w:trPr>
          <w:trHeight w:val="509"/>
        </w:trPr>
        <w:tc>
          <w:tcPr>
            <w:tcW w:w="935" w:type="dxa"/>
            <w:vMerge w:val="restart"/>
            <w:tcBorders>
              <w:left w:val="single" w:sz="4" w:space="0" w:color="auto"/>
            </w:tcBorders>
            <w:noWrap/>
            <w:vAlign w:val="center"/>
          </w:tcPr>
          <w:p w:rsidR="00C8659A" w:rsidRDefault="00C8659A">
            <w:pPr>
              <w:snapToGrid w:val="0"/>
              <w:jc w:val="center"/>
              <w:rPr>
                <w:sz w:val="18"/>
                <w:szCs w:val="18"/>
              </w:rPr>
            </w:pPr>
            <w:r>
              <w:rPr>
                <w:sz w:val="18"/>
                <w:szCs w:val="18"/>
              </w:rPr>
              <w:t>第六章</w:t>
            </w:r>
          </w:p>
          <w:p w:rsidR="00C8659A" w:rsidRDefault="00C8659A">
            <w:pPr>
              <w:snapToGrid w:val="0"/>
              <w:jc w:val="center"/>
              <w:rPr>
                <w:color w:val="0000FF"/>
                <w:sz w:val="18"/>
                <w:szCs w:val="18"/>
              </w:rPr>
            </w:pPr>
            <w:r>
              <w:rPr>
                <w:sz w:val="18"/>
                <w:szCs w:val="18"/>
              </w:rPr>
              <w:t>应用层</w:t>
            </w:r>
          </w:p>
        </w:tc>
        <w:tc>
          <w:tcPr>
            <w:tcW w:w="2074" w:type="dxa"/>
            <w:noWrap/>
            <w:vAlign w:val="center"/>
          </w:tcPr>
          <w:p w:rsidR="00C8659A" w:rsidRDefault="00C8659A">
            <w:pPr>
              <w:snapToGrid w:val="0"/>
              <w:rPr>
                <w:sz w:val="18"/>
                <w:szCs w:val="18"/>
              </w:rPr>
            </w:pPr>
            <w:r>
              <w:rPr>
                <w:sz w:val="18"/>
                <w:szCs w:val="18"/>
              </w:rPr>
              <w:t>1、域名系统DNS的基本工作原理，域名服务器的类型和域名的解析过程。</w:t>
            </w:r>
          </w:p>
        </w:tc>
        <w:tc>
          <w:tcPr>
            <w:tcW w:w="660"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理解</w:t>
            </w:r>
          </w:p>
        </w:tc>
        <w:tc>
          <w:tcPr>
            <w:tcW w:w="216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基于应用层协议内容解决应用问题，通过域名系统从域名中解析出</w:t>
            </w:r>
            <w:r>
              <w:rPr>
                <w:rFonts w:ascii="Times New Roman" w:hAnsi="Times New Roman"/>
                <w:sz w:val="18"/>
                <w:szCs w:val="18"/>
              </w:rPr>
              <w:t>IP</w:t>
            </w:r>
            <w:r>
              <w:rPr>
                <w:rFonts w:ascii="Times New Roman" w:hAnsi="Times New Roman"/>
                <w:sz w:val="18"/>
                <w:szCs w:val="18"/>
              </w:rPr>
              <w:t>地址。</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能从域名中解析出</w:t>
            </w:r>
            <w:r>
              <w:rPr>
                <w:rFonts w:ascii="Times New Roman" w:hAnsi="Times New Roman"/>
                <w:sz w:val="18"/>
                <w:szCs w:val="18"/>
              </w:rPr>
              <w:t>IP</w:t>
            </w:r>
            <w:r>
              <w:rPr>
                <w:rFonts w:ascii="Times New Roman" w:hAnsi="Times New Roman"/>
                <w:sz w:val="18"/>
                <w:szCs w:val="18"/>
              </w:rPr>
              <w:t>地址</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r w:rsidR="00C8659A">
        <w:trPr>
          <w:trHeight w:val="1183"/>
        </w:trPr>
        <w:tc>
          <w:tcPr>
            <w:tcW w:w="935" w:type="dxa"/>
            <w:vMerge/>
            <w:tcBorders>
              <w:left w:val="single" w:sz="4" w:space="0" w:color="auto"/>
            </w:tcBorders>
            <w:noWrap/>
            <w:vAlign w:val="center"/>
          </w:tcPr>
          <w:p w:rsidR="00C8659A" w:rsidRDefault="00C8659A">
            <w:pPr>
              <w:snapToGrid w:val="0"/>
              <w:jc w:val="center"/>
              <w:rPr>
                <w:sz w:val="18"/>
                <w:szCs w:val="18"/>
              </w:rPr>
            </w:pPr>
          </w:p>
        </w:tc>
        <w:tc>
          <w:tcPr>
            <w:tcW w:w="2074" w:type="dxa"/>
            <w:noWrap/>
            <w:vAlign w:val="center"/>
          </w:tcPr>
          <w:p w:rsidR="00C8659A" w:rsidRDefault="00C8659A">
            <w:pPr>
              <w:snapToGrid w:val="0"/>
              <w:rPr>
                <w:sz w:val="18"/>
                <w:szCs w:val="18"/>
              </w:rPr>
            </w:pPr>
            <w:r>
              <w:rPr>
                <w:sz w:val="18"/>
                <w:szCs w:val="18"/>
              </w:rPr>
              <w:t>2、万维网WWW概念和工作方式，统一资源定位符URL的基本内容</w:t>
            </w:r>
          </w:p>
        </w:tc>
        <w:tc>
          <w:tcPr>
            <w:tcW w:w="660"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分析</w:t>
            </w:r>
          </w:p>
        </w:tc>
        <w:tc>
          <w:tcPr>
            <w:tcW w:w="2160" w:type="dxa"/>
            <w:noWrap/>
            <w:vAlign w:val="center"/>
          </w:tcPr>
          <w:p w:rsidR="00C8659A" w:rsidRDefault="00C8659A">
            <w:pPr>
              <w:snapToGrid w:val="0"/>
              <w:spacing w:beforeLines="50" w:before="156"/>
              <w:rPr>
                <w:sz w:val="18"/>
                <w:szCs w:val="18"/>
              </w:rPr>
            </w:pPr>
            <w:r>
              <w:rPr>
                <w:sz w:val="18"/>
                <w:szCs w:val="18"/>
              </w:rPr>
              <w:t>能够对万维网、HTTP协议、统一资源定位符URL的使用场合和工作原理进行分析。</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会使用统一资源定位符</w:t>
            </w:r>
            <w:r>
              <w:rPr>
                <w:rFonts w:ascii="Times New Roman" w:hAnsi="Times New Roman"/>
                <w:sz w:val="18"/>
                <w:szCs w:val="18"/>
              </w:rPr>
              <w:t>URL</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3</w:t>
            </w: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r w:rsidR="00C8659A">
        <w:trPr>
          <w:trHeight w:val="284"/>
        </w:trPr>
        <w:tc>
          <w:tcPr>
            <w:tcW w:w="0" w:type="auto"/>
            <w:tcBorders>
              <w:left w:val="single" w:sz="4" w:space="0" w:color="auto"/>
            </w:tcBorders>
            <w:noWrap/>
            <w:vAlign w:val="center"/>
          </w:tcPr>
          <w:p w:rsidR="00C8659A" w:rsidRDefault="00C8659A">
            <w:pPr>
              <w:snapToGrid w:val="0"/>
              <w:jc w:val="center"/>
              <w:rPr>
                <w:color w:val="0000FF"/>
                <w:sz w:val="18"/>
                <w:szCs w:val="18"/>
              </w:rPr>
            </w:pPr>
            <w:r>
              <w:rPr>
                <w:sz w:val="18"/>
                <w:szCs w:val="18"/>
              </w:rPr>
              <w:t>第七章</w:t>
            </w:r>
          </w:p>
          <w:p w:rsidR="00C8659A" w:rsidRDefault="00C8659A">
            <w:pPr>
              <w:snapToGrid w:val="0"/>
              <w:jc w:val="center"/>
              <w:rPr>
                <w:color w:val="0000FF"/>
                <w:sz w:val="18"/>
                <w:szCs w:val="18"/>
              </w:rPr>
            </w:pPr>
            <w:r>
              <w:rPr>
                <w:sz w:val="18"/>
                <w:szCs w:val="18"/>
              </w:rPr>
              <w:t>网络安全</w:t>
            </w:r>
          </w:p>
        </w:tc>
        <w:tc>
          <w:tcPr>
            <w:tcW w:w="2074" w:type="dxa"/>
            <w:noWrap/>
            <w:vAlign w:val="center"/>
          </w:tcPr>
          <w:p w:rsidR="00C8659A" w:rsidRDefault="00C8659A">
            <w:pPr>
              <w:snapToGrid w:val="0"/>
              <w:rPr>
                <w:sz w:val="18"/>
                <w:szCs w:val="18"/>
              </w:rPr>
            </w:pPr>
            <w:r>
              <w:rPr>
                <w:sz w:val="18"/>
                <w:szCs w:val="18"/>
              </w:rPr>
              <w:t>网络安全问题概述，两类安全体制，互联网使用的安全协议</w:t>
            </w:r>
          </w:p>
        </w:tc>
        <w:tc>
          <w:tcPr>
            <w:tcW w:w="660"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认知</w:t>
            </w:r>
          </w:p>
        </w:tc>
        <w:tc>
          <w:tcPr>
            <w:tcW w:w="2160" w:type="dxa"/>
            <w:noWrap/>
            <w:vAlign w:val="center"/>
          </w:tcPr>
          <w:p w:rsidR="00C8659A" w:rsidRDefault="00C8659A">
            <w:pPr>
              <w:snapToGrid w:val="0"/>
              <w:spacing w:beforeLines="50" w:before="156"/>
              <w:rPr>
                <w:sz w:val="18"/>
                <w:szCs w:val="18"/>
              </w:rPr>
            </w:pPr>
            <w:r>
              <w:rPr>
                <w:sz w:val="18"/>
                <w:szCs w:val="18"/>
              </w:rPr>
              <w:t>能够基于计算机网络面临的安全性威胁和计算机网络安全的主要问题，得到合理有效的结论。</w:t>
            </w:r>
          </w:p>
        </w:tc>
        <w:tc>
          <w:tcPr>
            <w:tcW w:w="1500" w:type="dxa"/>
            <w:noWrap/>
            <w:vAlign w:val="center"/>
          </w:tcPr>
          <w:p w:rsidR="00C8659A" w:rsidRDefault="00C8659A">
            <w:pPr>
              <w:pStyle w:val="12"/>
              <w:snapToGrid w:val="0"/>
              <w:jc w:val="both"/>
              <w:rPr>
                <w:rFonts w:ascii="Times New Roman" w:hAnsi="Times New Roman"/>
                <w:sz w:val="18"/>
                <w:szCs w:val="18"/>
              </w:rPr>
            </w:pPr>
            <w:r>
              <w:rPr>
                <w:rFonts w:ascii="Times New Roman" w:hAnsi="Times New Roman"/>
                <w:sz w:val="18"/>
                <w:szCs w:val="18"/>
              </w:rPr>
              <w:t>会分析计算机网络面临的安全问题</w:t>
            </w:r>
          </w:p>
        </w:tc>
        <w:tc>
          <w:tcPr>
            <w:tcW w:w="618" w:type="dxa"/>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noWrap/>
            <w:vAlign w:val="center"/>
          </w:tcPr>
          <w:p w:rsidR="00C8659A" w:rsidRDefault="00C8659A">
            <w:pPr>
              <w:pStyle w:val="12"/>
              <w:snapToGrid w:val="0"/>
              <w:rPr>
                <w:rFonts w:ascii="Times New Roman" w:hAnsi="Times New Roman"/>
                <w:sz w:val="18"/>
                <w:szCs w:val="18"/>
              </w:rPr>
            </w:pPr>
            <w:r>
              <w:rPr>
                <w:rFonts w:ascii="Times New Roman" w:hAnsi="Times New Roman"/>
                <w:sz w:val="18"/>
                <w:szCs w:val="18"/>
              </w:rPr>
              <w:t>2</w:t>
            </w:r>
          </w:p>
        </w:tc>
      </w:tr>
    </w:tbl>
    <w:p w:rsidR="00C8659A" w:rsidRDefault="00C8659A">
      <w:pPr>
        <w:spacing w:beforeLines="100" w:before="312"/>
        <w:jc w:val="center"/>
        <w:rPr>
          <w:b/>
          <w:bCs/>
          <w:color w:val="0000FF"/>
          <w:sz w:val="18"/>
          <w:szCs w:val="18"/>
        </w:rPr>
      </w:pPr>
      <w:r>
        <w:rPr>
          <w:b/>
          <w:bCs/>
          <w:color w:val="000000"/>
          <w:sz w:val="18"/>
          <w:szCs w:val="18"/>
        </w:rPr>
        <w:t>表5-2 实验/上机部分教学内容与进度要求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812"/>
        <w:gridCol w:w="3825"/>
        <w:gridCol w:w="673"/>
        <w:gridCol w:w="567"/>
        <w:gridCol w:w="708"/>
        <w:gridCol w:w="709"/>
      </w:tblGrid>
      <w:tr w:rsidR="00C8659A">
        <w:trPr>
          <w:trHeight w:val="538"/>
        </w:trPr>
        <w:tc>
          <w:tcPr>
            <w:tcW w:w="461" w:type="dxa"/>
            <w:noWrap/>
            <w:vAlign w:val="center"/>
          </w:tcPr>
          <w:p w:rsidR="00C8659A" w:rsidRDefault="00C8659A">
            <w:pPr>
              <w:snapToGrid w:val="0"/>
              <w:jc w:val="center"/>
              <w:rPr>
                <w:b/>
                <w:bCs/>
                <w:color w:val="000000"/>
                <w:sz w:val="18"/>
                <w:szCs w:val="18"/>
              </w:rPr>
            </w:pPr>
            <w:r>
              <w:rPr>
                <w:b/>
                <w:bCs/>
                <w:color w:val="000000"/>
                <w:sz w:val="18"/>
                <w:szCs w:val="18"/>
              </w:rPr>
              <w:t>序号</w:t>
            </w:r>
          </w:p>
        </w:tc>
        <w:tc>
          <w:tcPr>
            <w:tcW w:w="1812" w:type="dxa"/>
            <w:noWrap/>
            <w:vAlign w:val="center"/>
          </w:tcPr>
          <w:p w:rsidR="00C8659A" w:rsidRDefault="00C8659A">
            <w:pPr>
              <w:snapToGrid w:val="0"/>
              <w:jc w:val="center"/>
              <w:rPr>
                <w:b/>
                <w:bCs/>
                <w:color w:val="000000"/>
                <w:sz w:val="18"/>
                <w:szCs w:val="18"/>
              </w:rPr>
            </w:pPr>
            <w:r>
              <w:rPr>
                <w:b/>
                <w:bCs/>
                <w:color w:val="000000"/>
                <w:sz w:val="18"/>
                <w:szCs w:val="18"/>
              </w:rPr>
              <w:t>实验/上机项目</w:t>
            </w:r>
          </w:p>
        </w:tc>
        <w:tc>
          <w:tcPr>
            <w:tcW w:w="3825" w:type="dxa"/>
            <w:noWrap/>
            <w:vAlign w:val="center"/>
          </w:tcPr>
          <w:p w:rsidR="00C8659A" w:rsidRDefault="00C8659A">
            <w:pPr>
              <w:snapToGrid w:val="0"/>
              <w:jc w:val="center"/>
              <w:rPr>
                <w:b/>
                <w:bCs/>
                <w:color w:val="000000"/>
                <w:sz w:val="18"/>
                <w:szCs w:val="18"/>
              </w:rPr>
            </w:pPr>
            <w:r>
              <w:rPr>
                <w:b/>
                <w:bCs/>
                <w:color w:val="000000"/>
                <w:sz w:val="18"/>
                <w:szCs w:val="18"/>
              </w:rPr>
              <w:t>实验内容与方法</w:t>
            </w:r>
          </w:p>
        </w:tc>
        <w:tc>
          <w:tcPr>
            <w:tcW w:w="673" w:type="dxa"/>
            <w:noWrap/>
            <w:vAlign w:val="center"/>
          </w:tcPr>
          <w:p w:rsidR="00C8659A" w:rsidRDefault="00C8659A">
            <w:pPr>
              <w:snapToGrid w:val="0"/>
              <w:jc w:val="center"/>
              <w:rPr>
                <w:b/>
                <w:bCs/>
                <w:color w:val="000000"/>
                <w:sz w:val="18"/>
                <w:szCs w:val="18"/>
              </w:rPr>
            </w:pPr>
            <w:r>
              <w:rPr>
                <w:b/>
                <w:bCs/>
                <w:color w:val="000000"/>
                <w:sz w:val="18"/>
                <w:szCs w:val="18"/>
              </w:rPr>
              <w:t>实验</w:t>
            </w:r>
          </w:p>
          <w:p w:rsidR="00C8659A" w:rsidRDefault="00C8659A">
            <w:pPr>
              <w:snapToGrid w:val="0"/>
              <w:jc w:val="center"/>
              <w:rPr>
                <w:b/>
                <w:bCs/>
                <w:color w:val="000000"/>
                <w:sz w:val="18"/>
                <w:szCs w:val="18"/>
              </w:rPr>
            </w:pPr>
            <w:r>
              <w:rPr>
                <w:b/>
                <w:bCs/>
                <w:color w:val="000000"/>
                <w:sz w:val="18"/>
                <w:szCs w:val="18"/>
              </w:rPr>
              <w:t>类型</w:t>
            </w:r>
          </w:p>
        </w:tc>
        <w:tc>
          <w:tcPr>
            <w:tcW w:w="567" w:type="dxa"/>
            <w:noWrap/>
            <w:vAlign w:val="center"/>
          </w:tcPr>
          <w:p w:rsidR="00C8659A" w:rsidRDefault="00C8659A">
            <w:pPr>
              <w:snapToGrid w:val="0"/>
              <w:jc w:val="center"/>
              <w:rPr>
                <w:b/>
                <w:bCs/>
                <w:color w:val="000000"/>
                <w:sz w:val="18"/>
                <w:szCs w:val="18"/>
              </w:rPr>
            </w:pPr>
            <w:r>
              <w:rPr>
                <w:b/>
                <w:bCs/>
                <w:color w:val="000000"/>
                <w:sz w:val="18"/>
                <w:szCs w:val="18"/>
              </w:rPr>
              <w:t>学时</w:t>
            </w:r>
          </w:p>
        </w:tc>
        <w:tc>
          <w:tcPr>
            <w:tcW w:w="708" w:type="dxa"/>
            <w:noWrap/>
            <w:vAlign w:val="center"/>
          </w:tcPr>
          <w:p w:rsidR="00C8659A" w:rsidRDefault="00C8659A">
            <w:pPr>
              <w:snapToGrid w:val="0"/>
              <w:jc w:val="center"/>
              <w:rPr>
                <w:b/>
                <w:bCs/>
                <w:color w:val="000000"/>
                <w:sz w:val="18"/>
                <w:szCs w:val="18"/>
              </w:rPr>
            </w:pPr>
            <w:r>
              <w:rPr>
                <w:b/>
                <w:bCs/>
                <w:color w:val="000000"/>
                <w:sz w:val="18"/>
                <w:szCs w:val="18"/>
              </w:rPr>
              <w:t>必做/</w:t>
            </w:r>
          </w:p>
          <w:p w:rsidR="00C8659A" w:rsidRDefault="00C8659A">
            <w:pPr>
              <w:snapToGrid w:val="0"/>
              <w:jc w:val="center"/>
              <w:rPr>
                <w:b/>
                <w:bCs/>
                <w:color w:val="000000"/>
                <w:sz w:val="18"/>
                <w:szCs w:val="18"/>
              </w:rPr>
            </w:pPr>
            <w:r>
              <w:rPr>
                <w:b/>
                <w:bCs/>
                <w:color w:val="000000"/>
                <w:sz w:val="18"/>
                <w:szCs w:val="18"/>
              </w:rPr>
              <w:t>选做</w:t>
            </w:r>
          </w:p>
        </w:tc>
        <w:tc>
          <w:tcPr>
            <w:tcW w:w="709" w:type="dxa"/>
            <w:noWrap/>
            <w:vAlign w:val="center"/>
          </w:tcPr>
          <w:p w:rsidR="00C8659A" w:rsidRDefault="00C8659A">
            <w:pPr>
              <w:snapToGrid w:val="0"/>
              <w:jc w:val="center"/>
              <w:rPr>
                <w:b/>
                <w:bCs/>
                <w:sz w:val="18"/>
                <w:szCs w:val="18"/>
              </w:rPr>
            </w:pPr>
            <w:r>
              <w:rPr>
                <w:b/>
                <w:bCs/>
                <w:sz w:val="18"/>
                <w:szCs w:val="18"/>
              </w:rPr>
              <w:t>课程目标</w:t>
            </w:r>
          </w:p>
        </w:tc>
      </w:tr>
      <w:tr w:rsidR="00C8659A">
        <w:trPr>
          <w:trHeight w:val="983"/>
        </w:trPr>
        <w:tc>
          <w:tcPr>
            <w:tcW w:w="461" w:type="dxa"/>
            <w:noWrap/>
            <w:vAlign w:val="center"/>
          </w:tcPr>
          <w:p w:rsidR="00C8659A" w:rsidRDefault="00C8659A">
            <w:pPr>
              <w:snapToGrid w:val="0"/>
              <w:jc w:val="center"/>
              <w:rPr>
                <w:b/>
                <w:sz w:val="18"/>
                <w:szCs w:val="18"/>
              </w:rPr>
            </w:pPr>
            <w:r>
              <w:rPr>
                <w:b/>
                <w:sz w:val="18"/>
                <w:szCs w:val="18"/>
              </w:rPr>
              <w:t>1</w:t>
            </w:r>
          </w:p>
        </w:tc>
        <w:tc>
          <w:tcPr>
            <w:tcW w:w="1812" w:type="dxa"/>
            <w:noWrap/>
            <w:vAlign w:val="center"/>
          </w:tcPr>
          <w:p w:rsidR="00C8659A" w:rsidRDefault="00C8659A">
            <w:pPr>
              <w:snapToGrid w:val="0"/>
              <w:rPr>
                <w:sz w:val="18"/>
                <w:szCs w:val="18"/>
              </w:rPr>
            </w:pPr>
            <w:r>
              <w:rPr>
                <w:sz w:val="18"/>
                <w:szCs w:val="18"/>
              </w:rPr>
              <w:t>基于Windows双机互连通信实验</w:t>
            </w:r>
          </w:p>
        </w:tc>
        <w:tc>
          <w:tcPr>
            <w:tcW w:w="3825" w:type="dxa"/>
            <w:noWrap/>
            <w:vAlign w:val="center"/>
          </w:tcPr>
          <w:p w:rsidR="00C8659A" w:rsidRDefault="00C8659A">
            <w:pPr>
              <w:snapToGrid w:val="0"/>
              <w:rPr>
                <w:sz w:val="18"/>
                <w:szCs w:val="18"/>
              </w:rPr>
            </w:pPr>
            <w:r>
              <w:rPr>
                <w:sz w:val="18"/>
                <w:szCs w:val="18"/>
              </w:rPr>
              <w:t>按EIA568标准压制网络连接线，了解Windows系列操作系统的性能、特点，掌握对等网的建设方法，掌握拨号/局域网连接Internet的方法，掌握软硬件资源共享的方法。</w:t>
            </w:r>
          </w:p>
        </w:tc>
        <w:tc>
          <w:tcPr>
            <w:tcW w:w="673" w:type="dxa"/>
            <w:noWrap/>
            <w:vAlign w:val="center"/>
          </w:tcPr>
          <w:p w:rsidR="00C8659A" w:rsidRDefault="00C8659A">
            <w:pPr>
              <w:snapToGrid w:val="0"/>
              <w:jc w:val="center"/>
              <w:rPr>
                <w:sz w:val="18"/>
                <w:szCs w:val="18"/>
              </w:rPr>
            </w:pPr>
            <w:r>
              <w:rPr>
                <w:sz w:val="18"/>
                <w:szCs w:val="18"/>
              </w:rPr>
              <w:t>验证</w:t>
            </w:r>
          </w:p>
        </w:tc>
        <w:tc>
          <w:tcPr>
            <w:tcW w:w="567" w:type="dxa"/>
            <w:noWrap/>
            <w:vAlign w:val="center"/>
          </w:tcPr>
          <w:p w:rsidR="00C8659A" w:rsidRDefault="00C8659A">
            <w:pPr>
              <w:snapToGrid w:val="0"/>
              <w:jc w:val="center"/>
              <w:rPr>
                <w:sz w:val="18"/>
                <w:szCs w:val="18"/>
              </w:rPr>
            </w:pPr>
            <w:r>
              <w:rPr>
                <w:sz w:val="18"/>
                <w:szCs w:val="18"/>
              </w:rPr>
              <w:t>2</w:t>
            </w:r>
          </w:p>
        </w:tc>
        <w:tc>
          <w:tcPr>
            <w:tcW w:w="708" w:type="dxa"/>
            <w:noWrap/>
            <w:vAlign w:val="center"/>
          </w:tcPr>
          <w:p w:rsidR="00C8659A" w:rsidRDefault="00C8659A">
            <w:pPr>
              <w:snapToGrid w:val="0"/>
              <w:jc w:val="center"/>
              <w:rPr>
                <w:sz w:val="18"/>
                <w:szCs w:val="18"/>
              </w:rPr>
            </w:pPr>
            <w:r>
              <w:rPr>
                <w:sz w:val="18"/>
                <w:szCs w:val="18"/>
              </w:rPr>
              <w:t>必做</w:t>
            </w:r>
          </w:p>
        </w:tc>
        <w:tc>
          <w:tcPr>
            <w:tcW w:w="709" w:type="dxa"/>
            <w:noWrap/>
            <w:vAlign w:val="center"/>
          </w:tcPr>
          <w:p w:rsidR="00C8659A" w:rsidRDefault="00C8659A">
            <w:pPr>
              <w:snapToGrid w:val="0"/>
              <w:jc w:val="center"/>
              <w:rPr>
                <w:sz w:val="18"/>
                <w:szCs w:val="18"/>
              </w:rPr>
            </w:pPr>
            <w:r>
              <w:rPr>
                <w:sz w:val="18"/>
                <w:szCs w:val="18"/>
              </w:rPr>
              <w:t>1</w:t>
            </w:r>
          </w:p>
        </w:tc>
      </w:tr>
      <w:tr w:rsidR="00C8659A">
        <w:trPr>
          <w:trHeight w:val="400"/>
        </w:trPr>
        <w:tc>
          <w:tcPr>
            <w:tcW w:w="461" w:type="dxa"/>
            <w:noWrap/>
            <w:vAlign w:val="center"/>
          </w:tcPr>
          <w:p w:rsidR="00C8659A" w:rsidRDefault="00C8659A">
            <w:pPr>
              <w:snapToGrid w:val="0"/>
              <w:jc w:val="center"/>
              <w:rPr>
                <w:b/>
                <w:sz w:val="18"/>
                <w:szCs w:val="18"/>
              </w:rPr>
            </w:pPr>
            <w:r>
              <w:rPr>
                <w:b/>
                <w:sz w:val="18"/>
                <w:szCs w:val="18"/>
              </w:rPr>
              <w:t>2</w:t>
            </w:r>
          </w:p>
        </w:tc>
        <w:tc>
          <w:tcPr>
            <w:tcW w:w="1812" w:type="dxa"/>
            <w:noWrap/>
            <w:vAlign w:val="center"/>
          </w:tcPr>
          <w:p w:rsidR="00C8659A" w:rsidRDefault="00C8659A">
            <w:pPr>
              <w:snapToGrid w:val="0"/>
              <w:rPr>
                <w:sz w:val="18"/>
                <w:szCs w:val="18"/>
              </w:rPr>
            </w:pPr>
            <w:r>
              <w:rPr>
                <w:sz w:val="18"/>
                <w:szCs w:val="18"/>
              </w:rPr>
              <w:t>路由器的基本配置</w:t>
            </w:r>
          </w:p>
        </w:tc>
        <w:tc>
          <w:tcPr>
            <w:tcW w:w="3825" w:type="dxa"/>
            <w:noWrap/>
            <w:vAlign w:val="center"/>
          </w:tcPr>
          <w:p w:rsidR="00C8659A" w:rsidRDefault="00C8659A">
            <w:pPr>
              <w:snapToGrid w:val="0"/>
              <w:rPr>
                <w:sz w:val="18"/>
                <w:szCs w:val="18"/>
              </w:rPr>
            </w:pPr>
            <w:r>
              <w:rPr>
                <w:sz w:val="18"/>
                <w:szCs w:val="18"/>
              </w:rPr>
              <w:t>网络互连设备的使用，常见局域网的互连。</w:t>
            </w:r>
          </w:p>
        </w:tc>
        <w:tc>
          <w:tcPr>
            <w:tcW w:w="673" w:type="dxa"/>
            <w:noWrap/>
            <w:vAlign w:val="center"/>
          </w:tcPr>
          <w:p w:rsidR="00C8659A" w:rsidRDefault="00C8659A">
            <w:pPr>
              <w:snapToGrid w:val="0"/>
              <w:jc w:val="center"/>
              <w:rPr>
                <w:sz w:val="18"/>
                <w:szCs w:val="18"/>
              </w:rPr>
            </w:pPr>
            <w:r>
              <w:rPr>
                <w:sz w:val="18"/>
                <w:szCs w:val="18"/>
              </w:rPr>
              <w:t>验证</w:t>
            </w:r>
          </w:p>
        </w:tc>
        <w:tc>
          <w:tcPr>
            <w:tcW w:w="567" w:type="dxa"/>
            <w:noWrap/>
            <w:vAlign w:val="center"/>
          </w:tcPr>
          <w:p w:rsidR="00C8659A" w:rsidRDefault="00C8659A">
            <w:pPr>
              <w:snapToGrid w:val="0"/>
              <w:jc w:val="center"/>
              <w:rPr>
                <w:sz w:val="18"/>
                <w:szCs w:val="18"/>
              </w:rPr>
            </w:pPr>
            <w:r>
              <w:rPr>
                <w:sz w:val="18"/>
                <w:szCs w:val="18"/>
              </w:rPr>
              <w:t>2</w:t>
            </w:r>
          </w:p>
        </w:tc>
        <w:tc>
          <w:tcPr>
            <w:tcW w:w="708" w:type="dxa"/>
            <w:noWrap/>
            <w:vAlign w:val="center"/>
          </w:tcPr>
          <w:p w:rsidR="00C8659A" w:rsidRDefault="00C8659A">
            <w:pPr>
              <w:snapToGrid w:val="0"/>
              <w:jc w:val="center"/>
              <w:rPr>
                <w:sz w:val="18"/>
                <w:szCs w:val="18"/>
              </w:rPr>
            </w:pPr>
            <w:r>
              <w:rPr>
                <w:sz w:val="18"/>
                <w:szCs w:val="18"/>
              </w:rPr>
              <w:t>必做</w:t>
            </w:r>
          </w:p>
        </w:tc>
        <w:tc>
          <w:tcPr>
            <w:tcW w:w="709" w:type="dxa"/>
            <w:noWrap/>
            <w:vAlign w:val="center"/>
          </w:tcPr>
          <w:p w:rsidR="00C8659A" w:rsidRDefault="00C8659A">
            <w:pPr>
              <w:snapToGrid w:val="0"/>
              <w:jc w:val="center"/>
              <w:rPr>
                <w:sz w:val="18"/>
                <w:szCs w:val="18"/>
              </w:rPr>
            </w:pPr>
            <w:r>
              <w:rPr>
                <w:sz w:val="18"/>
                <w:szCs w:val="18"/>
              </w:rPr>
              <w:t>2</w:t>
            </w:r>
          </w:p>
        </w:tc>
      </w:tr>
      <w:tr w:rsidR="00C8659A">
        <w:trPr>
          <w:trHeight w:val="641"/>
        </w:trPr>
        <w:tc>
          <w:tcPr>
            <w:tcW w:w="461" w:type="dxa"/>
            <w:noWrap/>
            <w:vAlign w:val="center"/>
          </w:tcPr>
          <w:p w:rsidR="00C8659A" w:rsidRDefault="00C8659A">
            <w:pPr>
              <w:snapToGrid w:val="0"/>
              <w:jc w:val="center"/>
              <w:rPr>
                <w:b/>
                <w:sz w:val="18"/>
                <w:szCs w:val="18"/>
              </w:rPr>
            </w:pPr>
            <w:r>
              <w:rPr>
                <w:b/>
                <w:sz w:val="18"/>
                <w:szCs w:val="18"/>
              </w:rPr>
              <w:t>3</w:t>
            </w:r>
          </w:p>
        </w:tc>
        <w:tc>
          <w:tcPr>
            <w:tcW w:w="1812" w:type="dxa"/>
            <w:noWrap/>
            <w:vAlign w:val="center"/>
          </w:tcPr>
          <w:p w:rsidR="00C8659A" w:rsidRDefault="00C8659A">
            <w:pPr>
              <w:snapToGrid w:val="0"/>
              <w:rPr>
                <w:sz w:val="18"/>
                <w:szCs w:val="18"/>
              </w:rPr>
            </w:pPr>
            <w:r>
              <w:rPr>
                <w:sz w:val="18"/>
                <w:szCs w:val="18"/>
              </w:rPr>
              <w:t>网际协议IP</w:t>
            </w:r>
          </w:p>
        </w:tc>
        <w:tc>
          <w:tcPr>
            <w:tcW w:w="3825" w:type="dxa"/>
            <w:noWrap/>
            <w:vAlign w:val="center"/>
          </w:tcPr>
          <w:p w:rsidR="00C8659A" w:rsidRDefault="00C8659A">
            <w:pPr>
              <w:snapToGrid w:val="0"/>
              <w:rPr>
                <w:sz w:val="18"/>
                <w:szCs w:val="18"/>
              </w:rPr>
            </w:pPr>
            <w:r>
              <w:rPr>
                <w:sz w:val="18"/>
                <w:szCs w:val="18"/>
              </w:rPr>
              <w:t>掌握IP数据报的报文格式和校验计算方法，理解特殊IP地址的含义和分片过程。</w:t>
            </w:r>
          </w:p>
        </w:tc>
        <w:tc>
          <w:tcPr>
            <w:tcW w:w="673" w:type="dxa"/>
            <w:noWrap/>
            <w:vAlign w:val="center"/>
          </w:tcPr>
          <w:p w:rsidR="00C8659A" w:rsidRDefault="00C8659A">
            <w:pPr>
              <w:snapToGrid w:val="0"/>
              <w:jc w:val="center"/>
              <w:rPr>
                <w:sz w:val="18"/>
                <w:szCs w:val="18"/>
              </w:rPr>
            </w:pPr>
            <w:r>
              <w:rPr>
                <w:sz w:val="18"/>
                <w:szCs w:val="18"/>
              </w:rPr>
              <w:t>设计</w:t>
            </w:r>
          </w:p>
        </w:tc>
        <w:tc>
          <w:tcPr>
            <w:tcW w:w="567" w:type="dxa"/>
            <w:noWrap/>
            <w:vAlign w:val="center"/>
          </w:tcPr>
          <w:p w:rsidR="00C8659A" w:rsidRDefault="00C8659A">
            <w:pPr>
              <w:snapToGrid w:val="0"/>
              <w:jc w:val="center"/>
              <w:rPr>
                <w:sz w:val="18"/>
                <w:szCs w:val="18"/>
              </w:rPr>
            </w:pPr>
            <w:r>
              <w:rPr>
                <w:sz w:val="18"/>
                <w:szCs w:val="18"/>
              </w:rPr>
              <w:t>2</w:t>
            </w:r>
          </w:p>
        </w:tc>
        <w:tc>
          <w:tcPr>
            <w:tcW w:w="708" w:type="dxa"/>
            <w:noWrap/>
            <w:vAlign w:val="center"/>
          </w:tcPr>
          <w:p w:rsidR="00C8659A" w:rsidRDefault="00C8659A">
            <w:pPr>
              <w:snapToGrid w:val="0"/>
              <w:jc w:val="center"/>
              <w:rPr>
                <w:sz w:val="18"/>
                <w:szCs w:val="18"/>
              </w:rPr>
            </w:pPr>
            <w:r>
              <w:rPr>
                <w:sz w:val="18"/>
                <w:szCs w:val="18"/>
              </w:rPr>
              <w:t>必做</w:t>
            </w:r>
          </w:p>
        </w:tc>
        <w:tc>
          <w:tcPr>
            <w:tcW w:w="709" w:type="dxa"/>
            <w:noWrap/>
            <w:vAlign w:val="center"/>
          </w:tcPr>
          <w:p w:rsidR="00C8659A" w:rsidRDefault="00C8659A">
            <w:pPr>
              <w:snapToGrid w:val="0"/>
              <w:jc w:val="center"/>
              <w:rPr>
                <w:sz w:val="18"/>
                <w:szCs w:val="18"/>
              </w:rPr>
            </w:pPr>
            <w:r>
              <w:rPr>
                <w:sz w:val="18"/>
                <w:szCs w:val="18"/>
              </w:rPr>
              <w:t>3</w:t>
            </w:r>
          </w:p>
        </w:tc>
      </w:tr>
      <w:tr w:rsidR="00C8659A">
        <w:trPr>
          <w:trHeight w:val="848"/>
        </w:trPr>
        <w:tc>
          <w:tcPr>
            <w:tcW w:w="461" w:type="dxa"/>
            <w:noWrap/>
            <w:vAlign w:val="center"/>
          </w:tcPr>
          <w:p w:rsidR="00C8659A" w:rsidRDefault="00C8659A">
            <w:pPr>
              <w:snapToGrid w:val="0"/>
              <w:jc w:val="center"/>
              <w:rPr>
                <w:b/>
                <w:sz w:val="18"/>
                <w:szCs w:val="18"/>
              </w:rPr>
            </w:pPr>
            <w:r>
              <w:rPr>
                <w:b/>
                <w:sz w:val="18"/>
                <w:szCs w:val="18"/>
              </w:rPr>
              <w:t>4</w:t>
            </w:r>
          </w:p>
        </w:tc>
        <w:tc>
          <w:tcPr>
            <w:tcW w:w="1812" w:type="dxa"/>
            <w:noWrap/>
            <w:vAlign w:val="center"/>
          </w:tcPr>
          <w:p w:rsidR="00C8659A" w:rsidRDefault="00C8659A">
            <w:pPr>
              <w:snapToGrid w:val="0"/>
              <w:rPr>
                <w:sz w:val="18"/>
                <w:szCs w:val="18"/>
              </w:rPr>
            </w:pPr>
            <w:r>
              <w:rPr>
                <w:sz w:val="18"/>
                <w:szCs w:val="18"/>
              </w:rPr>
              <w:t>交换机配置的综合实验</w:t>
            </w:r>
          </w:p>
        </w:tc>
        <w:tc>
          <w:tcPr>
            <w:tcW w:w="3825" w:type="dxa"/>
            <w:noWrap/>
            <w:vAlign w:val="center"/>
          </w:tcPr>
          <w:p w:rsidR="00C8659A" w:rsidRDefault="00C8659A">
            <w:pPr>
              <w:snapToGrid w:val="0"/>
              <w:rPr>
                <w:sz w:val="18"/>
                <w:szCs w:val="18"/>
              </w:rPr>
            </w:pPr>
            <w:r>
              <w:rPr>
                <w:sz w:val="18"/>
                <w:szCs w:val="18"/>
              </w:rPr>
              <w:t>全面了解小规模计算机网络Web服务的集成与实现方法，培养学生一定的网络集成与实施的能力。</w:t>
            </w:r>
          </w:p>
        </w:tc>
        <w:tc>
          <w:tcPr>
            <w:tcW w:w="673" w:type="dxa"/>
            <w:noWrap/>
            <w:vAlign w:val="center"/>
          </w:tcPr>
          <w:p w:rsidR="00C8659A" w:rsidRDefault="00C8659A">
            <w:pPr>
              <w:snapToGrid w:val="0"/>
              <w:jc w:val="center"/>
              <w:rPr>
                <w:sz w:val="18"/>
                <w:szCs w:val="18"/>
              </w:rPr>
            </w:pPr>
            <w:r>
              <w:rPr>
                <w:sz w:val="18"/>
                <w:szCs w:val="18"/>
              </w:rPr>
              <w:t>验证</w:t>
            </w:r>
          </w:p>
        </w:tc>
        <w:tc>
          <w:tcPr>
            <w:tcW w:w="567" w:type="dxa"/>
            <w:noWrap/>
            <w:vAlign w:val="center"/>
          </w:tcPr>
          <w:p w:rsidR="00C8659A" w:rsidRDefault="00C8659A">
            <w:pPr>
              <w:snapToGrid w:val="0"/>
              <w:jc w:val="center"/>
              <w:rPr>
                <w:sz w:val="18"/>
                <w:szCs w:val="18"/>
              </w:rPr>
            </w:pPr>
            <w:r>
              <w:rPr>
                <w:sz w:val="18"/>
                <w:szCs w:val="18"/>
              </w:rPr>
              <w:t>2</w:t>
            </w:r>
          </w:p>
        </w:tc>
        <w:tc>
          <w:tcPr>
            <w:tcW w:w="708" w:type="dxa"/>
            <w:noWrap/>
            <w:vAlign w:val="center"/>
          </w:tcPr>
          <w:p w:rsidR="00C8659A" w:rsidRDefault="00C8659A">
            <w:pPr>
              <w:snapToGrid w:val="0"/>
              <w:jc w:val="center"/>
              <w:rPr>
                <w:sz w:val="18"/>
                <w:szCs w:val="18"/>
              </w:rPr>
            </w:pPr>
            <w:r>
              <w:rPr>
                <w:sz w:val="18"/>
                <w:szCs w:val="18"/>
              </w:rPr>
              <w:t>必做</w:t>
            </w:r>
          </w:p>
        </w:tc>
        <w:tc>
          <w:tcPr>
            <w:tcW w:w="709" w:type="dxa"/>
            <w:noWrap/>
            <w:vAlign w:val="center"/>
          </w:tcPr>
          <w:p w:rsidR="00C8659A" w:rsidRDefault="00C8659A">
            <w:pPr>
              <w:snapToGrid w:val="0"/>
              <w:jc w:val="center"/>
              <w:rPr>
                <w:sz w:val="18"/>
                <w:szCs w:val="18"/>
              </w:rPr>
            </w:pPr>
            <w:r>
              <w:rPr>
                <w:sz w:val="18"/>
                <w:szCs w:val="18"/>
              </w:rPr>
              <w:t>4</w:t>
            </w:r>
          </w:p>
        </w:tc>
      </w:tr>
    </w:tbl>
    <w:p w:rsidR="00C8659A" w:rsidRDefault="00C8659A">
      <w:pPr>
        <w:snapToGrid w:val="0"/>
        <w:spacing w:beforeLines="100" w:before="312"/>
        <w:jc w:val="center"/>
        <w:rPr>
          <w:color w:val="000000"/>
          <w:szCs w:val="21"/>
        </w:rPr>
      </w:pPr>
      <w:r>
        <w:rPr>
          <w:b/>
          <w:bCs/>
          <w:color w:val="000000"/>
          <w:sz w:val="18"/>
          <w:szCs w:val="18"/>
        </w:rPr>
        <w:t>表5-3 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57"/>
        <w:gridCol w:w="4469"/>
      </w:tblGrid>
      <w:tr w:rsidR="00C8659A">
        <w:trPr>
          <w:trHeight w:val="571"/>
        </w:trPr>
        <w:tc>
          <w:tcPr>
            <w:tcW w:w="611" w:type="dxa"/>
            <w:noWrap/>
            <w:vAlign w:val="center"/>
          </w:tcPr>
          <w:p w:rsidR="00C8659A" w:rsidRDefault="00C8659A">
            <w:pPr>
              <w:jc w:val="center"/>
              <w:rPr>
                <w:b/>
                <w:bCs/>
                <w:color w:val="000000"/>
                <w:sz w:val="18"/>
                <w:szCs w:val="18"/>
              </w:rPr>
            </w:pPr>
            <w:r>
              <w:rPr>
                <w:b/>
                <w:bCs/>
                <w:color w:val="000000"/>
                <w:sz w:val="18"/>
                <w:szCs w:val="18"/>
              </w:rPr>
              <w:t>序号</w:t>
            </w:r>
          </w:p>
        </w:tc>
        <w:tc>
          <w:tcPr>
            <w:tcW w:w="3608" w:type="dxa"/>
            <w:noWrap/>
            <w:vAlign w:val="center"/>
          </w:tcPr>
          <w:p w:rsidR="00C8659A" w:rsidRDefault="00C8659A">
            <w:pPr>
              <w:jc w:val="center"/>
              <w:rPr>
                <w:b/>
                <w:bCs/>
                <w:color w:val="000000"/>
                <w:sz w:val="18"/>
                <w:szCs w:val="18"/>
              </w:rPr>
            </w:pPr>
            <w:r>
              <w:rPr>
                <w:b/>
                <w:bCs/>
                <w:color w:val="000000"/>
                <w:sz w:val="18"/>
                <w:szCs w:val="18"/>
              </w:rPr>
              <w:t>采用手段</w:t>
            </w:r>
          </w:p>
        </w:tc>
        <w:tc>
          <w:tcPr>
            <w:tcW w:w="4961" w:type="dxa"/>
            <w:noWrap/>
            <w:vAlign w:val="center"/>
          </w:tcPr>
          <w:p w:rsidR="00C8659A" w:rsidRDefault="00C8659A">
            <w:pPr>
              <w:jc w:val="center"/>
              <w:rPr>
                <w:b/>
                <w:bCs/>
                <w:color w:val="000000"/>
                <w:sz w:val="18"/>
                <w:szCs w:val="18"/>
              </w:rPr>
            </w:pPr>
            <w:r>
              <w:rPr>
                <w:b/>
                <w:bCs/>
                <w:color w:val="000000"/>
                <w:sz w:val="18"/>
                <w:szCs w:val="18"/>
              </w:rPr>
              <w:t>具体目标</w:t>
            </w:r>
          </w:p>
        </w:tc>
      </w:tr>
      <w:tr w:rsidR="00C8659A">
        <w:trPr>
          <w:trHeight w:val="518"/>
        </w:trPr>
        <w:tc>
          <w:tcPr>
            <w:tcW w:w="611" w:type="dxa"/>
            <w:noWrap/>
            <w:vAlign w:val="center"/>
          </w:tcPr>
          <w:p w:rsidR="00C8659A" w:rsidRDefault="00C8659A">
            <w:pPr>
              <w:snapToGrid w:val="0"/>
              <w:jc w:val="center"/>
              <w:rPr>
                <w:b/>
                <w:sz w:val="18"/>
                <w:szCs w:val="18"/>
              </w:rPr>
            </w:pPr>
            <w:r>
              <w:rPr>
                <w:b/>
                <w:sz w:val="18"/>
                <w:szCs w:val="18"/>
              </w:rPr>
              <w:t>1</w:t>
            </w:r>
          </w:p>
        </w:tc>
        <w:tc>
          <w:tcPr>
            <w:tcW w:w="3608" w:type="dxa"/>
            <w:noWrap/>
            <w:vAlign w:val="center"/>
          </w:tcPr>
          <w:p w:rsidR="00C8659A" w:rsidRDefault="00C8659A">
            <w:pPr>
              <w:snapToGrid w:val="0"/>
              <w:jc w:val="center"/>
              <w:rPr>
                <w:sz w:val="18"/>
                <w:szCs w:val="18"/>
              </w:rPr>
            </w:pPr>
            <w:r>
              <w:rPr>
                <w:sz w:val="18"/>
                <w:szCs w:val="18"/>
              </w:rPr>
              <w:t>以课堂教学为主，理论教学、小组讨论与课后作业相结合</w:t>
            </w:r>
          </w:p>
        </w:tc>
        <w:tc>
          <w:tcPr>
            <w:tcW w:w="4961" w:type="dxa"/>
            <w:noWrap/>
            <w:vAlign w:val="center"/>
          </w:tcPr>
          <w:p w:rsidR="00C8659A" w:rsidRDefault="00C8659A">
            <w:pPr>
              <w:snapToGrid w:val="0"/>
              <w:jc w:val="left"/>
              <w:rPr>
                <w:sz w:val="18"/>
                <w:szCs w:val="18"/>
              </w:rPr>
            </w:pPr>
            <w:r>
              <w:rPr>
                <w:sz w:val="18"/>
                <w:szCs w:val="18"/>
              </w:rPr>
              <w:t>强化学生工程观点的建立和工程分析能力的培养</w:t>
            </w:r>
          </w:p>
        </w:tc>
      </w:tr>
      <w:tr w:rsidR="00C8659A">
        <w:trPr>
          <w:trHeight w:val="568"/>
        </w:trPr>
        <w:tc>
          <w:tcPr>
            <w:tcW w:w="611" w:type="dxa"/>
            <w:noWrap/>
            <w:vAlign w:val="center"/>
          </w:tcPr>
          <w:p w:rsidR="00C8659A" w:rsidRDefault="00C8659A">
            <w:pPr>
              <w:snapToGrid w:val="0"/>
              <w:jc w:val="center"/>
              <w:rPr>
                <w:b/>
                <w:sz w:val="18"/>
                <w:szCs w:val="18"/>
              </w:rPr>
            </w:pPr>
            <w:r>
              <w:rPr>
                <w:b/>
                <w:sz w:val="18"/>
                <w:szCs w:val="18"/>
              </w:rPr>
              <w:t>2</w:t>
            </w:r>
          </w:p>
        </w:tc>
        <w:tc>
          <w:tcPr>
            <w:tcW w:w="3608" w:type="dxa"/>
            <w:noWrap/>
            <w:vAlign w:val="center"/>
          </w:tcPr>
          <w:p w:rsidR="00C8659A" w:rsidRDefault="00C8659A">
            <w:pPr>
              <w:snapToGrid w:val="0"/>
              <w:jc w:val="center"/>
              <w:rPr>
                <w:sz w:val="18"/>
                <w:szCs w:val="18"/>
              </w:rPr>
            </w:pPr>
            <w:r>
              <w:rPr>
                <w:sz w:val="18"/>
                <w:szCs w:val="18"/>
              </w:rPr>
              <w:t>课堂教学采用多媒体课件、电子教案、线上线下混合式教学辅助结合</w:t>
            </w:r>
          </w:p>
        </w:tc>
        <w:tc>
          <w:tcPr>
            <w:tcW w:w="4961" w:type="dxa"/>
            <w:noWrap/>
            <w:vAlign w:val="center"/>
          </w:tcPr>
          <w:p w:rsidR="00C8659A" w:rsidRDefault="00C8659A">
            <w:pPr>
              <w:snapToGrid w:val="0"/>
              <w:jc w:val="left"/>
              <w:rPr>
                <w:sz w:val="18"/>
                <w:szCs w:val="18"/>
              </w:rPr>
            </w:pPr>
            <w:r>
              <w:rPr>
                <w:sz w:val="18"/>
                <w:szCs w:val="18"/>
              </w:rPr>
              <w:t>提高效率，增强教学的直观性和课堂教学的信息量</w:t>
            </w:r>
          </w:p>
        </w:tc>
      </w:tr>
      <w:tr w:rsidR="00C8659A">
        <w:trPr>
          <w:trHeight w:val="551"/>
        </w:trPr>
        <w:tc>
          <w:tcPr>
            <w:tcW w:w="611" w:type="dxa"/>
            <w:noWrap/>
            <w:vAlign w:val="center"/>
          </w:tcPr>
          <w:p w:rsidR="00C8659A" w:rsidRDefault="00C8659A">
            <w:pPr>
              <w:snapToGrid w:val="0"/>
              <w:jc w:val="center"/>
              <w:rPr>
                <w:b/>
                <w:sz w:val="18"/>
                <w:szCs w:val="18"/>
              </w:rPr>
            </w:pPr>
            <w:r>
              <w:rPr>
                <w:b/>
                <w:sz w:val="18"/>
                <w:szCs w:val="18"/>
              </w:rPr>
              <w:t>3</w:t>
            </w:r>
          </w:p>
        </w:tc>
        <w:tc>
          <w:tcPr>
            <w:tcW w:w="3608" w:type="dxa"/>
            <w:noWrap/>
            <w:vAlign w:val="center"/>
          </w:tcPr>
          <w:p w:rsidR="00C8659A" w:rsidRDefault="00C8659A">
            <w:pPr>
              <w:snapToGrid w:val="0"/>
              <w:jc w:val="center"/>
              <w:rPr>
                <w:sz w:val="18"/>
                <w:szCs w:val="18"/>
              </w:rPr>
            </w:pPr>
            <w:r>
              <w:rPr>
                <w:sz w:val="18"/>
                <w:szCs w:val="18"/>
              </w:rPr>
              <w:t>小组讨论采用启发式教学，通过学生协作、自主学习的答辩模式进行</w:t>
            </w:r>
          </w:p>
        </w:tc>
        <w:tc>
          <w:tcPr>
            <w:tcW w:w="4961" w:type="dxa"/>
            <w:noWrap/>
            <w:vAlign w:val="center"/>
          </w:tcPr>
          <w:p w:rsidR="00C8659A" w:rsidRDefault="00C8659A">
            <w:pPr>
              <w:snapToGrid w:val="0"/>
              <w:jc w:val="left"/>
              <w:rPr>
                <w:sz w:val="18"/>
                <w:szCs w:val="18"/>
              </w:rPr>
            </w:pPr>
            <w:r>
              <w:rPr>
                <w:sz w:val="18"/>
                <w:szCs w:val="18"/>
              </w:rPr>
              <w:t>让学生自主分工、查阅资料、研究分析与制作汇报报告，培养学生提出问题、分析问题和解决问题的能力</w:t>
            </w:r>
          </w:p>
        </w:tc>
      </w:tr>
    </w:tbl>
    <w:p w:rsidR="00C8659A" w:rsidRDefault="00C8659A">
      <w:pPr>
        <w:spacing w:beforeLines="50" w:before="156" w:afterLines="50" w:after="156" w:line="360" w:lineRule="exact"/>
        <w:ind w:right="420"/>
        <w:jc w:val="left"/>
        <w:rPr>
          <w:b/>
          <w:color w:val="000000"/>
          <w:sz w:val="24"/>
        </w:rPr>
      </w:pPr>
      <w:r>
        <w:rPr>
          <w:b/>
          <w:color w:val="000000"/>
          <w:sz w:val="24"/>
        </w:rPr>
        <w:t>六 课程思政</w:t>
      </w:r>
    </w:p>
    <w:p w:rsidR="00C8659A" w:rsidRDefault="00C8659A">
      <w:pPr>
        <w:snapToGrid w:val="0"/>
        <w:spacing w:beforeLines="50" w:before="156"/>
        <w:jc w:val="center"/>
        <w:rPr>
          <w:b/>
          <w:bCs/>
          <w:color w:val="000000"/>
          <w:sz w:val="18"/>
          <w:szCs w:val="18"/>
        </w:rPr>
      </w:pPr>
      <w:r>
        <w:rPr>
          <w:b/>
          <w:bCs/>
          <w:color w:val="000000"/>
          <w:sz w:val="18"/>
          <w:szCs w:val="18"/>
        </w:rPr>
        <w:t>表6-1 课程思政案例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044"/>
        <w:gridCol w:w="1011"/>
        <w:gridCol w:w="1864"/>
        <w:gridCol w:w="3800"/>
      </w:tblGrid>
      <w:tr w:rsidR="00C8659A">
        <w:trPr>
          <w:trHeight w:val="353"/>
        </w:trPr>
        <w:tc>
          <w:tcPr>
            <w:tcW w:w="588" w:type="dxa"/>
            <w:noWrap/>
            <w:vAlign w:val="center"/>
          </w:tcPr>
          <w:p w:rsidR="00C8659A" w:rsidRDefault="00C8659A">
            <w:pPr>
              <w:snapToGrid w:val="0"/>
              <w:jc w:val="center"/>
              <w:rPr>
                <w:b/>
                <w:bCs/>
                <w:color w:val="000000"/>
                <w:sz w:val="18"/>
                <w:szCs w:val="18"/>
              </w:rPr>
            </w:pPr>
            <w:r>
              <w:rPr>
                <w:b/>
                <w:bCs/>
                <w:color w:val="000000"/>
                <w:sz w:val="18"/>
                <w:szCs w:val="18"/>
              </w:rPr>
              <w:t>序号</w:t>
            </w:r>
          </w:p>
        </w:tc>
        <w:tc>
          <w:tcPr>
            <w:tcW w:w="1070" w:type="dxa"/>
            <w:noWrap/>
            <w:vAlign w:val="center"/>
          </w:tcPr>
          <w:p w:rsidR="00C8659A" w:rsidRDefault="00C8659A">
            <w:pPr>
              <w:snapToGrid w:val="0"/>
              <w:jc w:val="center"/>
              <w:rPr>
                <w:b/>
                <w:bCs/>
                <w:color w:val="000000"/>
                <w:sz w:val="18"/>
                <w:szCs w:val="18"/>
              </w:rPr>
            </w:pPr>
            <w:r>
              <w:rPr>
                <w:b/>
                <w:bCs/>
                <w:color w:val="000000"/>
                <w:sz w:val="18"/>
                <w:szCs w:val="18"/>
              </w:rPr>
              <w:t>案例名称</w:t>
            </w:r>
          </w:p>
        </w:tc>
        <w:tc>
          <w:tcPr>
            <w:tcW w:w="1036" w:type="dxa"/>
            <w:noWrap/>
            <w:vAlign w:val="center"/>
          </w:tcPr>
          <w:p w:rsidR="00C8659A" w:rsidRDefault="00C8659A">
            <w:pPr>
              <w:snapToGrid w:val="0"/>
              <w:jc w:val="center"/>
              <w:rPr>
                <w:b/>
                <w:bCs/>
                <w:color w:val="000000"/>
                <w:sz w:val="18"/>
                <w:szCs w:val="18"/>
              </w:rPr>
            </w:pPr>
            <w:r>
              <w:rPr>
                <w:b/>
                <w:bCs/>
                <w:color w:val="000000"/>
                <w:sz w:val="18"/>
                <w:szCs w:val="18"/>
              </w:rPr>
              <w:t>所属章节</w:t>
            </w:r>
          </w:p>
        </w:tc>
        <w:tc>
          <w:tcPr>
            <w:tcW w:w="1916" w:type="dxa"/>
            <w:noWrap/>
            <w:vAlign w:val="center"/>
          </w:tcPr>
          <w:p w:rsidR="00C8659A" w:rsidRDefault="00C8659A">
            <w:pPr>
              <w:snapToGrid w:val="0"/>
              <w:jc w:val="center"/>
              <w:rPr>
                <w:b/>
                <w:bCs/>
                <w:color w:val="000000"/>
                <w:sz w:val="18"/>
                <w:szCs w:val="18"/>
              </w:rPr>
            </w:pPr>
            <w:r>
              <w:rPr>
                <w:b/>
                <w:bCs/>
                <w:color w:val="000000"/>
                <w:sz w:val="18"/>
                <w:szCs w:val="18"/>
              </w:rPr>
              <w:t>案例教学目标</w:t>
            </w:r>
          </w:p>
        </w:tc>
        <w:tc>
          <w:tcPr>
            <w:tcW w:w="3912" w:type="dxa"/>
            <w:noWrap/>
            <w:vAlign w:val="center"/>
          </w:tcPr>
          <w:p w:rsidR="00C8659A" w:rsidRDefault="00C8659A">
            <w:pPr>
              <w:snapToGrid w:val="0"/>
              <w:jc w:val="center"/>
              <w:rPr>
                <w:b/>
                <w:bCs/>
                <w:color w:val="000000"/>
                <w:sz w:val="18"/>
                <w:szCs w:val="18"/>
              </w:rPr>
            </w:pPr>
            <w:r>
              <w:rPr>
                <w:b/>
                <w:bCs/>
                <w:color w:val="000000"/>
                <w:sz w:val="18"/>
                <w:szCs w:val="18"/>
              </w:rPr>
              <w:t>案例教学内容</w:t>
            </w:r>
          </w:p>
        </w:tc>
      </w:tr>
      <w:tr w:rsidR="00C8659A">
        <w:trPr>
          <w:trHeight w:val="826"/>
        </w:trPr>
        <w:tc>
          <w:tcPr>
            <w:tcW w:w="588" w:type="dxa"/>
            <w:noWrap/>
            <w:vAlign w:val="center"/>
          </w:tcPr>
          <w:p w:rsidR="00C8659A" w:rsidRDefault="00C8659A">
            <w:pPr>
              <w:snapToGrid w:val="0"/>
              <w:jc w:val="center"/>
              <w:rPr>
                <w:b/>
                <w:sz w:val="18"/>
                <w:szCs w:val="18"/>
              </w:rPr>
            </w:pPr>
            <w:r>
              <w:rPr>
                <w:b/>
                <w:sz w:val="18"/>
                <w:szCs w:val="18"/>
              </w:rPr>
              <w:t>1</w:t>
            </w:r>
          </w:p>
        </w:tc>
        <w:tc>
          <w:tcPr>
            <w:tcW w:w="1070" w:type="dxa"/>
            <w:noWrap/>
            <w:vAlign w:val="center"/>
          </w:tcPr>
          <w:p w:rsidR="00C8659A" w:rsidRDefault="00C8659A">
            <w:pPr>
              <w:snapToGrid w:val="0"/>
              <w:jc w:val="center"/>
              <w:rPr>
                <w:sz w:val="18"/>
                <w:szCs w:val="18"/>
              </w:rPr>
            </w:pPr>
            <w:r>
              <w:rPr>
                <w:sz w:val="18"/>
                <w:szCs w:val="18"/>
              </w:rPr>
              <w:t>计算机网络的发展</w:t>
            </w:r>
          </w:p>
        </w:tc>
        <w:tc>
          <w:tcPr>
            <w:tcW w:w="1036" w:type="dxa"/>
            <w:noWrap/>
            <w:vAlign w:val="center"/>
          </w:tcPr>
          <w:p w:rsidR="00C8659A" w:rsidRDefault="00C8659A">
            <w:pPr>
              <w:snapToGrid w:val="0"/>
              <w:jc w:val="center"/>
              <w:rPr>
                <w:sz w:val="18"/>
                <w:szCs w:val="18"/>
              </w:rPr>
            </w:pPr>
            <w:r>
              <w:rPr>
                <w:sz w:val="18"/>
                <w:szCs w:val="18"/>
              </w:rPr>
              <w:t>第1章</w:t>
            </w:r>
          </w:p>
        </w:tc>
        <w:tc>
          <w:tcPr>
            <w:tcW w:w="1916" w:type="dxa"/>
            <w:noWrap/>
            <w:vAlign w:val="center"/>
          </w:tcPr>
          <w:p w:rsidR="00C8659A" w:rsidRDefault="00C8659A">
            <w:pPr>
              <w:snapToGrid w:val="0"/>
              <w:rPr>
                <w:sz w:val="18"/>
                <w:szCs w:val="18"/>
              </w:rPr>
            </w:pPr>
            <w:r>
              <w:rPr>
                <w:sz w:val="18"/>
                <w:szCs w:val="18"/>
              </w:rPr>
              <w:t>分析和评价计算机网络在中国的发展</w:t>
            </w:r>
          </w:p>
        </w:tc>
        <w:tc>
          <w:tcPr>
            <w:tcW w:w="3912" w:type="dxa"/>
            <w:noWrap/>
            <w:vAlign w:val="center"/>
          </w:tcPr>
          <w:p w:rsidR="00C8659A" w:rsidRDefault="00C8659A">
            <w:pPr>
              <w:snapToGrid w:val="0"/>
              <w:rPr>
                <w:sz w:val="18"/>
                <w:szCs w:val="18"/>
              </w:rPr>
            </w:pPr>
            <w:r>
              <w:rPr>
                <w:sz w:val="18"/>
                <w:szCs w:val="18"/>
              </w:rPr>
              <w:t>当前的中国已成为名副其实的网络大国，正向着网络强国迈进。以此激发学生的爱国情怀，让学生深入学习习近平网络强国战略思想。</w:t>
            </w:r>
          </w:p>
        </w:tc>
      </w:tr>
      <w:tr w:rsidR="00C8659A">
        <w:trPr>
          <w:trHeight w:val="1136"/>
        </w:trPr>
        <w:tc>
          <w:tcPr>
            <w:tcW w:w="588" w:type="dxa"/>
            <w:noWrap/>
            <w:vAlign w:val="center"/>
          </w:tcPr>
          <w:p w:rsidR="00C8659A" w:rsidRDefault="00C8659A">
            <w:pPr>
              <w:snapToGrid w:val="0"/>
              <w:jc w:val="center"/>
              <w:rPr>
                <w:b/>
                <w:sz w:val="18"/>
                <w:szCs w:val="18"/>
              </w:rPr>
            </w:pPr>
            <w:r>
              <w:rPr>
                <w:b/>
                <w:sz w:val="18"/>
                <w:szCs w:val="18"/>
              </w:rPr>
              <w:t>2</w:t>
            </w:r>
          </w:p>
        </w:tc>
        <w:tc>
          <w:tcPr>
            <w:tcW w:w="1070" w:type="dxa"/>
            <w:noWrap/>
            <w:vAlign w:val="center"/>
          </w:tcPr>
          <w:p w:rsidR="00C8659A" w:rsidRDefault="00C8659A">
            <w:pPr>
              <w:snapToGrid w:val="0"/>
              <w:jc w:val="center"/>
              <w:rPr>
                <w:sz w:val="18"/>
                <w:szCs w:val="18"/>
              </w:rPr>
            </w:pPr>
            <w:r>
              <w:rPr>
                <w:sz w:val="18"/>
                <w:szCs w:val="18"/>
              </w:rPr>
              <w:t xml:space="preserve">计算机网络体系结构 </w:t>
            </w:r>
          </w:p>
        </w:tc>
        <w:tc>
          <w:tcPr>
            <w:tcW w:w="1036" w:type="dxa"/>
            <w:noWrap/>
            <w:vAlign w:val="center"/>
          </w:tcPr>
          <w:p w:rsidR="00C8659A" w:rsidRDefault="00C8659A">
            <w:pPr>
              <w:snapToGrid w:val="0"/>
              <w:jc w:val="center"/>
              <w:rPr>
                <w:sz w:val="18"/>
                <w:szCs w:val="18"/>
              </w:rPr>
            </w:pPr>
            <w:r>
              <w:rPr>
                <w:sz w:val="18"/>
                <w:szCs w:val="18"/>
              </w:rPr>
              <w:t>第1章</w:t>
            </w:r>
          </w:p>
        </w:tc>
        <w:tc>
          <w:tcPr>
            <w:tcW w:w="1916" w:type="dxa"/>
            <w:noWrap/>
            <w:vAlign w:val="center"/>
          </w:tcPr>
          <w:p w:rsidR="00C8659A" w:rsidRDefault="00C8659A">
            <w:pPr>
              <w:snapToGrid w:val="0"/>
              <w:rPr>
                <w:sz w:val="18"/>
                <w:szCs w:val="18"/>
              </w:rPr>
            </w:pPr>
            <w:r>
              <w:rPr>
                <w:sz w:val="18"/>
                <w:szCs w:val="18"/>
              </w:rPr>
              <w:t>计算机网络体系结构中层与层即相互独立又相互联系，共同完成整个通信。</w:t>
            </w:r>
          </w:p>
        </w:tc>
        <w:tc>
          <w:tcPr>
            <w:tcW w:w="3912" w:type="dxa"/>
            <w:noWrap/>
            <w:vAlign w:val="center"/>
          </w:tcPr>
          <w:p w:rsidR="00C8659A" w:rsidRDefault="00C8659A">
            <w:pPr>
              <w:snapToGrid w:val="0"/>
              <w:rPr>
                <w:sz w:val="18"/>
                <w:szCs w:val="18"/>
              </w:rPr>
            </w:pPr>
            <w:r>
              <w:rPr>
                <w:sz w:val="18"/>
                <w:szCs w:val="18"/>
              </w:rPr>
              <w:t>培养学生团结协作，互帮互助的</w:t>
            </w:r>
          </w:p>
          <w:p w:rsidR="00C8659A" w:rsidRDefault="00C8659A">
            <w:pPr>
              <w:snapToGrid w:val="0"/>
              <w:rPr>
                <w:sz w:val="18"/>
                <w:szCs w:val="18"/>
              </w:rPr>
            </w:pPr>
            <w:r>
              <w:rPr>
                <w:sz w:val="18"/>
                <w:szCs w:val="18"/>
              </w:rPr>
              <w:t>精神；同时让学生充分理解命运共同体意识。建设网络强国，应加强与国际社会的沟通合作，实现共赢。</w:t>
            </w:r>
          </w:p>
        </w:tc>
      </w:tr>
      <w:tr w:rsidR="00C8659A">
        <w:trPr>
          <w:trHeight w:val="1252"/>
        </w:trPr>
        <w:tc>
          <w:tcPr>
            <w:tcW w:w="588" w:type="dxa"/>
            <w:noWrap/>
            <w:vAlign w:val="center"/>
          </w:tcPr>
          <w:p w:rsidR="00C8659A" w:rsidRDefault="00C8659A">
            <w:pPr>
              <w:snapToGrid w:val="0"/>
              <w:jc w:val="center"/>
              <w:rPr>
                <w:b/>
                <w:sz w:val="18"/>
                <w:szCs w:val="18"/>
              </w:rPr>
            </w:pPr>
            <w:r>
              <w:rPr>
                <w:b/>
                <w:sz w:val="18"/>
                <w:szCs w:val="18"/>
              </w:rPr>
              <w:t>3</w:t>
            </w:r>
          </w:p>
        </w:tc>
        <w:tc>
          <w:tcPr>
            <w:tcW w:w="1070" w:type="dxa"/>
            <w:noWrap/>
            <w:vAlign w:val="center"/>
          </w:tcPr>
          <w:p w:rsidR="00C8659A" w:rsidRDefault="00C8659A">
            <w:pPr>
              <w:snapToGrid w:val="0"/>
              <w:jc w:val="center"/>
              <w:rPr>
                <w:sz w:val="18"/>
                <w:szCs w:val="18"/>
              </w:rPr>
            </w:pPr>
            <w:r>
              <w:rPr>
                <w:sz w:val="18"/>
                <w:szCs w:val="18"/>
              </w:rPr>
              <w:t>无线局域网</w:t>
            </w:r>
          </w:p>
        </w:tc>
        <w:tc>
          <w:tcPr>
            <w:tcW w:w="1036" w:type="dxa"/>
            <w:noWrap/>
            <w:vAlign w:val="center"/>
          </w:tcPr>
          <w:p w:rsidR="00C8659A" w:rsidRDefault="00C8659A">
            <w:pPr>
              <w:snapToGrid w:val="0"/>
              <w:jc w:val="center"/>
              <w:rPr>
                <w:sz w:val="18"/>
                <w:szCs w:val="18"/>
              </w:rPr>
            </w:pPr>
            <w:r>
              <w:rPr>
                <w:sz w:val="18"/>
                <w:szCs w:val="18"/>
              </w:rPr>
              <w:t>第3章</w:t>
            </w:r>
          </w:p>
        </w:tc>
        <w:tc>
          <w:tcPr>
            <w:tcW w:w="1916" w:type="dxa"/>
            <w:noWrap/>
            <w:vAlign w:val="center"/>
          </w:tcPr>
          <w:p w:rsidR="00C8659A" w:rsidRDefault="00C8659A">
            <w:pPr>
              <w:snapToGrid w:val="0"/>
              <w:rPr>
                <w:sz w:val="18"/>
                <w:szCs w:val="18"/>
              </w:rPr>
            </w:pPr>
            <w:r>
              <w:rPr>
                <w:sz w:val="18"/>
                <w:szCs w:val="18"/>
              </w:rPr>
              <w:t>局域网最主要的特点是：网络为一个单位所拥有，且地理范围和站点数目均有限。</w:t>
            </w:r>
          </w:p>
        </w:tc>
        <w:tc>
          <w:tcPr>
            <w:tcW w:w="3912" w:type="dxa"/>
            <w:noWrap/>
            <w:vAlign w:val="center"/>
          </w:tcPr>
          <w:p w:rsidR="00C8659A" w:rsidRDefault="00C8659A">
            <w:pPr>
              <w:snapToGrid w:val="0"/>
              <w:rPr>
                <w:sz w:val="18"/>
                <w:szCs w:val="18"/>
              </w:rPr>
            </w:pPr>
            <w:r>
              <w:rPr>
                <w:sz w:val="18"/>
                <w:szCs w:val="18"/>
              </w:rPr>
              <w:t>通过中国无线通信技术的逆袭之路，增强学生的民族自豪感，同时让学生意识到核心技术要立足于自力更生、自主创新，教育学生要坚定四个自信、勤于学习、刻苦钻研，为实现科技强国贡献自己的力量。</w:t>
            </w:r>
          </w:p>
        </w:tc>
      </w:tr>
      <w:tr w:rsidR="00C8659A">
        <w:trPr>
          <w:trHeight w:val="1411"/>
        </w:trPr>
        <w:tc>
          <w:tcPr>
            <w:tcW w:w="588" w:type="dxa"/>
            <w:noWrap/>
            <w:vAlign w:val="center"/>
          </w:tcPr>
          <w:p w:rsidR="00C8659A" w:rsidRDefault="00C8659A">
            <w:pPr>
              <w:snapToGrid w:val="0"/>
              <w:jc w:val="center"/>
              <w:rPr>
                <w:b/>
                <w:sz w:val="18"/>
                <w:szCs w:val="18"/>
              </w:rPr>
            </w:pPr>
            <w:r>
              <w:rPr>
                <w:b/>
                <w:sz w:val="18"/>
                <w:szCs w:val="18"/>
              </w:rPr>
              <w:t>4</w:t>
            </w:r>
          </w:p>
        </w:tc>
        <w:tc>
          <w:tcPr>
            <w:tcW w:w="1070" w:type="dxa"/>
            <w:noWrap/>
            <w:vAlign w:val="center"/>
          </w:tcPr>
          <w:p w:rsidR="00C8659A" w:rsidRDefault="00C8659A">
            <w:pPr>
              <w:snapToGrid w:val="0"/>
              <w:jc w:val="center"/>
              <w:rPr>
                <w:sz w:val="18"/>
                <w:szCs w:val="18"/>
              </w:rPr>
            </w:pPr>
            <w:r>
              <w:rPr>
                <w:sz w:val="18"/>
                <w:szCs w:val="18"/>
              </w:rPr>
              <w:t>Web服务器</w:t>
            </w:r>
          </w:p>
        </w:tc>
        <w:tc>
          <w:tcPr>
            <w:tcW w:w="1036" w:type="dxa"/>
            <w:noWrap/>
            <w:vAlign w:val="center"/>
          </w:tcPr>
          <w:p w:rsidR="00C8659A" w:rsidRDefault="00C8659A">
            <w:pPr>
              <w:snapToGrid w:val="0"/>
              <w:jc w:val="center"/>
              <w:rPr>
                <w:sz w:val="18"/>
                <w:szCs w:val="18"/>
              </w:rPr>
            </w:pPr>
            <w:r>
              <w:rPr>
                <w:sz w:val="18"/>
                <w:szCs w:val="18"/>
              </w:rPr>
              <w:t>第6章</w:t>
            </w:r>
          </w:p>
        </w:tc>
        <w:tc>
          <w:tcPr>
            <w:tcW w:w="1916" w:type="dxa"/>
            <w:noWrap/>
            <w:vAlign w:val="center"/>
          </w:tcPr>
          <w:p w:rsidR="00C8659A" w:rsidRDefault="00C8659A">
            <w:pPr>
              <w:snapToGrid w:val="0"/>
              <w:rPr>
                <w:sz w:val="18"/>
                <w:szCs w:val="18"/>
              </w:rPr>
            </w:pPr>
            <w:r>
              <w:rPr>
                <w:sz w:val="18"/>
                <w:szCs w:val="18"/>
              </w:rPr>
              <w:t>随着Web1.0、Web2.0、Web3.0 时代的更替，网络用户既成为信息的消费者又成为信息制造者。</w:t>
            </w:r>
          </w:p>
        </w:tc>
        <w:tc>
          <w:tcPr>
            <w:tcW w:w="3912" w:type="dxa"/>
            <w:noWrap/>
            <w:vAlign w:val="center"/>
          </w:tcPr>
          <w:p w:rsidR="00C8659A" w:rsidRDefault="00C8659A">
            <w:pPr>
              <w:snapToGrid w:val="0"/>
              <w:rPr>
                <w:sz w:val="18"/>
                <w:szCs w:val="18"/>
              </w:rPr>
            </w:pPr>
            <w:r>
              <w:rPr>
                <w:sz w:val="18"/>
                <w:szCs w:val="18"/>
              </w:rPr>
              <w:t>现在滋生的网络谣言、网络暴力严重扰乱社会秩序，危害社会诚信，影响社会稳定。网络空间是亿万民众共同的精神家园，教育学生遵守网络道德及法律法规，成为营造清朗网络空间正能量。</w:t>
            </w:r>
          </w:p>
        </w:tc>
      </w:tr>
      <w:tr w:rsidR="00C8659A">
        <w:trPr>
          <w:trHeight w:val="1842"/>
        </w:trPr>
        <w:tc>
          <w:tcPr>
            <w:tcW w:w="588" w:type="dxa"/>
            <w:noWrap/>
            <w:vAlign w:val="center"/>
          </w:tcPr>
          <w:p w:rsidR="00C8659A" w:rsidRDefault="00C8659A">
            <w:pPr>
              <w:snapToGrid w:val="0"/>
              <w:jc w:val="center"/>
              <w:rPr>
                <w:b/>
                <w:sz w:val="18"/>
                <w:szCs w:val="18"/>
              </w:rPr>
            </w:pPr>
            <w:r>
              <w:rPr>
                <w:b/>
                <w:sz w:val="18"/>
                <w:szCs w:val="18"/>
              </w:rPr>
              <w:t>5</w:t>
            </w:r>
          </w:p>
        </w:tc>
        <w:tc>
          <w:tcPr>
            <w:tcW w:w="1070" w:type="dxa"/>
            <w:noWrap/>
            <w:vAlign w:val="center"/>
          </w:tcPr>
          <w:p w:rsidR="00C8659A" w:rsidRDefault="00C8659A">
            <w:pPr>
              <w:snapToGrid w:val="0"/>
              <w:jc w:val="center"/>
              <w:rPr>
                <w:sz w:val="18"/>
                <w:szCs w:val="18"/>
              </w:rPr>
            </w:pPr>
            <w:r>
              <w:rPr>
                <w:sz w:val="18"/>
                <w:szCs w:val="18"/>
              </w:rPr>
              <w:t>DNS服务器</w:t>
            </w:r>
          </w:p>
        </w:tc>
        <w:tc>
          <w:tcPr>
            <w:tcW w:w="1036" w:type="dxa"/>
            <w:noWrap/>
            <w:vAlign w:val="center"/>
          </w:tcPr>
          <w:p w:rsidR="00C8659A" w:rsidRDefault="00C8659A">
            <w:pPr>
              <w:snapToGrid w:val="0"/>
              <w:jc w:val="center"/>
              <w:rPr>
                <w:sz w:val="18"/>
                <w:szCs w:val="18"/>
              </w:rPr>
            </w:pPr>
            <w:r>
              <w:rPr>
                <w:sz w:val="18"/>
                <w:szCs w:val="18"/>
              </w:rPr>
              <w:t>第7章</w:t>
            </w:r>
          </w:p>
        </w:tc>
        <w:tc>
          <w:tcPr>
            <w:tcW w:w="1916" w:type="dxa"/>
            <w:noWrap/>
            <w:vAlign w:val="center"/>
          </w:tcPr>
          <w:p w:rsidR="00C8659A" w:rsidRDefault="00C8659A">
            <w:pPr>
              <w:snapToGrid w:val="0"/>
              <w:rPr>
                <w:sz w:val="18"/>
                <w:szCs w:val="18"/>
              </w:rPr>
            </w:pPr>
            <w:r>
              <w:rPr>
                <w:sz w:val="18"/>
                <w:szCs w:val="18"/>
              </w:rPr>
              <w:t>根域名服务器是互联网上最为核心的系统和最为关键的基础设施，一旦遭到攻击，将导致网络故障，给社会生产、生活、经济带来巨大的损失。</w:t>
            </w:r>
          </w:p>
        </w:tc>
        <w:tc>
          <w:tcPr>
            <w:tcW w:w="3912" w:type="dxa"/>
            <w:noWrap/>
            <w:vAlign w:val="center"/>
          </w:tcPr>
          <w:p w:rsidR="00C8659A" w:rsidRDefault="00C8659A">
            <w:pPr>
              <w:snapToGrid w:val="0"/>
              <w:rPr>
                <w:sz w:val="18"/>
                <w:szCs w:val="18"/>
              </w:rPr>
            </w:pPr>
            <w:r>
              <w:rPr>
                <w:sz w:val="18"/>
                <w:szCs w:val="18"/>
              </w:rPr>
              <w:t>建设网络强国，网络安全是基础。网络安全为人民，网络安全靠人民。教育学生提高网络安全意识，遵守网络空间的法律法规，树立正确的网络安全观。互联网向各行各业的融合渗透在带动社会经济快速发展的同时也产生了新的安全问题。没有网络安全就没有国家安全，就没有经济社会稳定运行，广大人民群众利益也难以得到保障。</w:t>
            </w:r>
          </w:p>
        </w:tc>
      </w:tr>
    </w:tbl>
    <w:p w:rsidR="00C8659A" w:rsidRDefault="00C8659A">
      <w:pPr>
        <w:spacing w:beforeLines="50" w:before="156" w:afterLines="50" w:after="156" w:line="360" w:lineRule="exact"/>
        <w:ind w:right="420"/>
        <w:jc w:val="left"/>
        <w:rPr>
          <w:b/>
          <w:color w:val="000000"/>
          <w:sz w:val="24"/>
        </w:rPr>
      </w:pPr>
      <w:r>
        <w:rPr>
          <w:b/>
          <w:color w:val="000000"/>
          <w:sz w:val="24"/>
        </w:rPr>
        <w:t>七、考核及成绩评定</w:t>
      </w:r>
    </w:p>
    <w:p w:rsidR="00C8659A" w:rsidRDefault="00C8659A">
      <w:pPr>
        <w:adjustRightInd w:val="0"/>
        <w:snapToGrid w:val="0"/>
        <w:spacing w:line="360" w:lineRule="exact"/>
        <w:ind w:firstLineChars="200" w:firstLine="420"/>
        <w:jc w:val="left"/>
        <w:rPr>
          <w:kern w:val="0"/>
          <w:szCs w:val="21"/>
        </w:rPr>
      </w:pPr>
      <w:r>
        <w:rPr>
          <w:kern w:val="0"/>
          <w:szCs w:val="21"/>
        </w:rPr>
        <w:t>本课程考核采用平时成绩、实验成绩、期末操作考试的综合考核方式，即：</w:t>
      </w:r>
    </w:p>
    <w:p w:rsidR="00C8659A" w:rsidRDefault="00C8659A">
      <w:pPr>
        <w:adjustRightInd w:val="0"/>
        <w:snapToGrid w:val="0"/>
        <w:spacing w:line="360" w:lineRule="exact"/>
        <w:jc w:val="center"/>
        <w:rPr>
          <w:b/>
          <w:bCs/>
          <w:color w:val="FF0000"/>
          <w:kern w:val="0"/>
          <w:szCs w:val="21"/>
        </w:rPr>
      </w:pPr>
      <w:r>
        <w:rPr>
          <w:b/>
          <w:kern w:val="0"/>
          <w:szCs w:val="21"/>
        </w:rPr>
        <w:t xml:space="preserve">总成绩= </w:t>
      </w:r>
      <w:r>
        <w:rPr>
          <w:b/>
          <w:bCs/>
          <w:kern w:val="0"/>
          <w:szCs w:val="21"/>
        </w:rPr>
        <w:t>平时成绩*</w:t>
      </w:r>
      <w:r>
        <w:rPr>
          <w:rFonts w:hint="eastAsia"/>
          <w:b/>
          <w:bCs/>
          <w:kern w:val="0"/>
          <w:szCs w:val="21"/>
        </w:rPr>
        <w:t>2</w:t>
      </w:r>
      <w:r>
        <w:rPr>
          <w:b/>
          <w:bCs/>
          <w:kern w:val="0"/>
          <w:szCs w:val="21"/>
        </w:rPr>
        <w:t>0%+实验成绩*10%+期末考试成绩*</w:t>
      </w:r>
      <w:r>
        <w:rPr>
          <w:rFonts w:hint="eastAsia"/>
          <w:b/>
          <w:bCs/>
          <w:kern w:val="0"/>
          <w:szCs w:val="21"/>
        </w:rPr>
        <w:t>7</w:t>
      </w:r>
      <w:r>
        <w:rPr>
          <w:b/>
          <w:bCs/>
          <w:kern w:val="0"/>
          <w:szCs w:val="21"/>
        </w:rPr>
        <w:t>0%</w:t>
      </w:r>
    </w:p>
    <w:p w:rsidR="00C8659A" w:rsidRDefault="00C8659A">
      <w:pPr>
        <w:snapToGrid w:val="0"/>
        <w:spacing w:line="360" w:lineRule="exact"/>
        <w:ind w:firstLineChars="200" w:firstLine="420"/>
        <w:jc w:val="left"/>
        <w:rPr>
          <w:kern w:val="0"/>
          <w:szCs w:val="21"/>
        </w:rPr>
      </w:pPr>
      <w:r>
        <w:rPr>
          <w:kern w:val="0"/>
          <w:szCs w:val="21"/>
        </w:rPr>
        <w:t>平时成绩分为</w:t>
      </w:r>
      <w:r>
        <w:rPr>
          <w:rFonts w:hint="eastAsia"/>
          <w:kern w:val="0"/>
          <w:szCs w:val="21"/>
        </w:rPr>
        <w:t>2</w:t>
      </w:r>
      <w:r>
        <w:rPr>
          <w:kern w:val="0"/>
          <w:szCs w:val="21"/>
        </w:rPr>
        <w:t>部分：作业（10%）、课堂测试（10%）。各考核环节及权重如表7-1所示。</w:t>
      </w:r>
    </w:p>
    <w:p w:rsidR="00C8659A" w:rsidRDefault="00C8659A">
      <w:pPr>
        <w:spacing w:line="360" w:lineRule="exact"/>
        <w:jc w:val="center"/>
        <w:rPr>
          <w:color w:val="000000"/>
          <w:szCs w:val="21"/>
        </w:rPr>
      </w:pPr>
      <w:r>
        <w:rPr>
          <w:b/>
          <w:bCs/>
          <w:color w:val="000000"/>
          <w:sz w:val="18"/>
          <w:szCs w:val="18"/>
        </w:rPr>
        <w:t>表7-1 考核环节及权重表</w:t>
      </w:r>
      <w:r>
        <w:rPr>
          <w:color w:val="FF0000"/>
          <w:szCs w:val="21"/>
        </w:rPr>
        <w:t xml:space="preserve"> </w:t>
      </w:r>
    </w:p>
    <w:tbl>
      <w:tblPr>
        <w:tblW w:w="8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
        <w:gridCol w:w="1385"/>
        <w:gridCol w:w="1440"/>
        <w:gridCol w:w="1440"/>
        <w:gridCol w:w="1380"/>
        <w:gridCol w:w="1474"/>
      </w:tblGrid>
      <w:tr w:rsidR="00C8659A">
        <w:trPr>
          <w:trHeight w:val="474"/>
          <w:jc w:val="center"/>
        </w:trPr>
        <w:tc>
          <w:tcPr>
            <w:tcW w:w="1545" w:type="dxa"/>
            <w:vMerge w:val="restart"/>
            <w:noWrap/>
          </w:tcPr>
          <w:p w:rsidR="00C8659A" w:rsidRDefault="00C8659A">
            <w:pPr>
              <w:adjustRightInd w:val="0"/>
              <w:snapToGrid w:val="0"/>
              <w:spacing w:beforeLines="50" w:before="156"/>
              <w:ind w:firstLineChars="200" w:firstLine="360"/>
              <w:jc w:val="center"/>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771B8DF2" wp14:editId="77217D57">
                      <wp:simplePos x="0" y="0"/>
                      <wp:positionH relativeFrom="column">
                        <wp:posOffset>-58420</wp:posOffset>
                      </wp:positionH>
                      <wp:positionV relativeFrom="paragraph">
                        <wp:posOffset>10160</wp:posOffset>
                      </wp:positionV>
                      <wp:extent cx="971550" cy="622300"/>
                      <wp:effectExtent l="2540" t="3810" r="16510" b="21590"/>
                      <wp:wrapNone/>
                      <wp:docPr id="16" name="直接箭头连接符 1"/>
                      <wp:cNvGraphicFramePr/>
                      <a:graphic xmlns:a="http://schemas.openxmlformats.org/drawingml/2006/main">
                        <a:graphicData uri="http://schemas.microsoft.com/office/word/2010/wordprocessingShape">
                          <wps:wsp>
                            <wps:cNvCnPr/>
                            <wps:spPr>
                              <a:xfrm>
                                <a:off x="0" y="0"/>
                                <a:ext cx="971550" cy="6223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type w14:anchorId="36070090" id="_x0000_t32" coordsize="21600,21600" o:spt="32" o:oned="t" path="m,l21600,21600e" filled="f">
                      <v:path arrowok="t" fillok="f" o:connecttype="none"/>
                      <o:lock v:ext="edit" shapetype="t"/>
                    </v:shapetype>
                    <v:shape id="直接箭头连接符 1" o:spid="_x0000_s1026" type="#_x0000_t32" style="position:absolute;left:0;text-align:left;margin-left:-4.6pt;margin-top:.8pt;width:76.5pt;height:4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"/>
                  </w:pict>
                </mc:Fallback>
              </mc:AlternateContent>
            </w:r>
            <w:r>
              <w:rPr>
                <w:b/>
                <w:sz w:val="18"/>
                <w:szCs w:val="18"/>
              </w:rPr>
              <w:t xml:space="preserve">项目名称 </w:t>
            </w:r>
          </w:p>
          <w:p w:rsidR="00C8659A" w:rsidRDefault="00C8659A">
            <w:pPr>
              <w:adjustRightInd w:val="0"/>
              <w:snapToGrid w:val="0"/>
              <w:rPr>
                <w:b/>
                <w:sz w:val="18"/>
                <w:szCs w:val="18"/>
              </w:rPr>
            </w:pPr>
          </w:p>
          <w:p w:rsidR="00C8659A" w:rsidRDefault="00C8659A">
            <w:pPr>
              <w:adjustRightInd w:val="0"/>
              <w:snapToGrid w:val="0"/>
              <w:rPr>
                <w:b/>
                <w:sz w:val="18"/>
                <w:szCs w:val="18"/>
              </w:rPr>
            </w:pPr>
            <w:r>
              <w:rPr>
                <w:b/>
                <w:sz w:val="18"/>
                <w:szCs w:val="18"/>
              </w:rPr>
              <w:t>课程目标</w:t>
            </w:r>
          </w:p>
        </w:tc>
        <w:tc>
          <w:tcPr>
            <w:tcW w:w="2825" w:type="dxa"/>
            <w:gridSpan w:val="2"/>
            <w:tcBorders>
              <w:bottom w:val="single" w:sz="4" w:space="0" w:color="auto"/>
              <w:right w:val="single" w:sz="4" w:space="0" w:color="auto"/>
            </w:tcBorders>
            <w:noWrap/>
            <w:vAlign w:val="center"/>
          </w:tcPr>
          <w:p w:rsidR="00C8659A" w:rsidRDefault="00C8659A">
            <w:pPr>
              <w:adjustRightInd w:val="0"/>
              <w:snapToGrid w:val="0"/>
              <w:jc w:val="center"/>
              <w:rPr>
                <w:b/>
                <w:sz w:val="18"/>
                <w:szCs w:val="18"/>
              </w:rPr>
            </w:pPr>
            <w:r>
              <w:rPr>
                <w:b/>
                <w:sz w:val="18"/>
                <w:szCs w:val="18"/>
              </w:rPr>
              <w:t>平时成绩</w:t>
            </w:r>
          </w:p>
        </w:tc>
        <w:tc>
          <w:tcPr>
            <w:tcW w:w="1440" w:type="dxa"/>
            <w:vMerge w:val="restart"/>
            <w:noWrap/>
            <w:vAlign w:val="center"/>
          </w:tcPr>
          <w:p w:rsidR="00C8659A" w:rsidRDefault="00C8659A">
            <w:pPr>
              <w:adjustRightInd w:val="0"/>
              <w:snapToGrid w:val="0"/>
              <w:jc w:val="center"/>
              <w:rPr>
                <w:b/>
                <w:sz w:val="18"/>
                <w:szCs w:val="18"/>
              </w:rPr>
            </w:pPr>
            <w:r>
              <w:rPr>
                <w:b/>
                <w:sz w:val="18"/>
                <w:szCs w:val="18"/>
              </w:rPr>
              <w:t>实验成绩</w:t>
            </w:r>
          </w:p>
          <w:p w:rsidR="00C8659A" w:rsidRDefault="00C8659A">
            <w:pPr>
              <w:adjustRightInd w:val="0"/>
              <w:snapToGrid w:val="0"/>
              <w:jc w:val="center"/>
              <w:rPr>
                <w:b/>
                <w:sz w:val="18"/>
                <w:szCs w:val="18"/>
              </w:rPr>
            </w:pPr>
            <w:r>
              <w:rPr>
                <w:b/>
                <w:sz w:val="18"/>
                <w:szCs w:val="18"/>
              </w:rPr>
              <w:t>（10%）</w:t>
            </w:r>
          </w:p>
        </w:tc>
        <w:tc>
          <w:tcPr>
            <w:tcW w:w="1380" w:type="dxa"/>
            <w:vMerge w:val="restart"/>
            <w:noWrap/>
            <w:vAlign w:val="center"/>
          </w:tcPr>
          <w:p w:rsidR="00C8659A" w:rsidRDefault="00C8659A">
            <w:pPr>
              <w:adjustRightInd w:val="0"/>
              <w:snapToGrid w:val="0"/>
              <w:jc w:val="center"/>
              <w:rPr>
                <w:b/>
                <w:sz w:val="18"/>
                <w:szCs w:val="18"/>
              </w:rPr>
            </w:pPr>
            <w:r>
              <w:rPr>
                <w:b/>
                <w:sz w:val="18"/>
                <w:szCs w:val="18"/>
              </w:rPr>
              <w:t>期末考试</w:t>
            </w:r>
          </w:p>
          <w:p w:rsidR="00C8659A" w:rsidRDefault="00C8659A">
            <w:pPr>
              <w:adjustRightInd w:val="0"/>
              <w:snapToGrid w:val="0"/>
              <w:jc w:val="center"/>
              <w:rPr>
                <w:b/>
                <w:sz w:val="18"/>
                <w:szCs w:val="18"/>
              </w:rPr>
            </w:pPr>
            <w:r>
              <w:rPr>
                <w:b/>
                <w:sz w:val="18"/>
                <w:szCs w:val="18"/>
              </w:rPr>
              <w:t>（</w:t>
            </w:r>
            <w:r>
              <w:rPr>
                <w:rFonts w:hint="eastAsia"/>
                <w:b/>
                <w:sz w:val="18"/>
                <w:szCs w:val="18"/>
              </w:rPr>
              <w:t>7</w:t>
            </w:r>
            <w:r>
              <w:rPr>
                <w:b/>
                <w:sz w:val="18"/>
                <w:szCs w:val="18"/>
              </w:rPr>
              <w:t>0%）</w:t>
            </w:r>
          </w:p>
        </w:tc>
        <w:tc>
          <w:tcPr>
            <w:tcW w:w="1474" w:type="dxa"/>
            <w:vMerge w:val="restart"/>
            <w:noWrap/>
            <w:vAlign w:val="center"/>
          </w:tcPr>
          <w:p w:rsidR="00C8659A" w:rsidRDefault="00C8659A">
            <w:pPr>
              <w:adjustRightInd w:val="0"/>
              <w:snapToGrid w:val="0"/>
              <w:jc w:val="center"/>
              <w:rPr>
                <w:b/>
                <w:sz w:val="18"/>
                <w:szCs w:val="18"/>
              </w:rPr>
            </w:pPr>
            <w:r>
              <w:rPr>
                <w:b/>
                <w:sz w:val="18"/>
                <w:szCs w:val="18"/>
              </w:rPr>
              <w:t>成绩比例</w:t>
            </w:r>
          </w:p>
          <w:p w:rsidR="00C8659A" w:rsidRDefault="00C8659A">
            <w:pPr>
              <w:adjustRightInd w:val="0"/>
              <w:snapToGrid w:val="0"/>
              <w:jc w:val="center"/>
              <w:rPr>
                <w:b/>
                <w:sz w:val="18"/>
                <w:szCs w:val="18"/>
              </w:rPr>
            </w:pPr>
            <w:r>
              <w:rPr>
                <w:b/>
                <w:sz w:val="18"/>
                <w:szCs w:val="18"/>
              </w:rPr>
              <w:t>（%）</w:t>
            </w:r>
          </w:p>
        </w:tc>
      </w:tr>
      <w:tr w:rsidR="00C8659A">
        <w:trPr>
          <w:trHeight w:val="476"/>
          <w:jc w:val="center"/>
        </w:trPr>
        <w:tc>
          <w:tcPr>
            <w:tcW w:w="1545" w:type="dxa"/>
            <w:vMerge/>
            <w:tcBorders>
              <w:bottom w:val="single" w:sz="4" w:space="0" w:color="auto"/>
            </w:tcBorders>
            <w:noWrap/>
          </w:tcPr>
          <w:p w:rsidR="00C8659A" w:rsidRDefault="00C8659A">
            <w:pPr>
              <w:adjustRightInd w:val="0"/>
              <w:snapToGrid w:val="0"/>
              <w:rPr>
                <w:sz w:val="18"/>
                <w:szCs w:val="18"/>
              </w:rPr>
            </w:pPr>
          </w:p>
        </w:tc>
        <w:tc>
          <w:tcPr>
            <w:tcW w:w="1385" w:type="dxa"/>
            <w:tcBorders>
              <w:top w:val="single" w:sz="4" w:space="0" w:color="auto"/>
              <w:right w:val="single" w:sz="4" w:space="0" w:color="auto"/>
            </w:tcBorders>
            <w:noWrap/>
            <w:vAlign w:val="center"/>
          </w:tcPr>
          <w:p w:rsidR="00C8659A" w:rsidRDefault="00C8659A">
            <w:pPr>
              <w:adjustRightInd w:val="0"/>
              <w:snapToGrid w:val="0"/>
              <w:jc w:val="center"/>
              <w:rPr>
                <w:b/>
                <w:sz w:val="18"/>
                <w:szCs w:val="18"/>
              </w:rPr>
            </w:pPr>
            <w:r>
              <w:rPr>
                <w:b/>
                <w:sz w:val="18"/>
                <w:szCs w:val="18"/>
              </w:rPr>
              <w:t>课堂</w:t>
            </w:r>
            <w:r>
              <w:rPr>
                <w:rFonts w:hint="eastAsia"/>
                <w:b/>
                <w:sz w:val="18"/>
                <w:szCs w:val="18"/>
              </w:rPr>
              <w:t>考勤</w:t>
            </w:r>
          </w:p>
          <w:p w:rsidR="00C8659A" w:rsidRDefault="00C8659A">
            <w:pPr>
              <w:adjustRightInd w:val="0"/>
              <w:snapToGrid w:val="0"/>
              <w:jc w:val="center"/>
              <w:rPr>
                <w:b/>
                <w:sz w:val="18"/>
                <w:szCs w:val="18"/>
              </w:rPr>
            </w:pPr>
            <w:r>
              <w:rPr>
                <w:b/>
                <w:sz w:val="18"/>
                <w:szCs w:val="18"/>
              </w:rPr>
              <w:t>（10%）</w:t>
            </w:r>
          </w:p>
        </w:tc>
        <w:tc>
          <w:tcPr>
            <w:tcW w:w="1440" w:type="dxa"/>
            <w:tcBorders>
              <w:top w:val="single" w:sz="4" w:space="0" w:color="auto"/>
              <w:left w:val="single" w:sz="4" w:space="0" w:color="auto"/>
              <w:right w:val="single" w:sz="4" w:space="0" w:color="auto"/>
            </w:tcBorders>
            <w:noWrap/>
            <w:vAlign w:val="center"/>
          </w:tcPr>
          <w:p w:rsidR="00C8659A" w:rsidRDefault="00C8659A">
            <w:pPr>
              <w:adjustRightInd w:val="0"/>
              <w:snapToGrid w:val="0"/>
              <w:jc w:val="center"/>
              <w:rPr>
                <w:b/>
                <w:sz w:val="18"/>
                <w:szCs w:val="18"/>
              </w:rPr>
            </w:pPr>
            <w:r>
              <w:rPr>
                <w:b/>
                <w:sz w:val="18"/>
                <w:szCs w:val="18"/>
              </w:rPr>
              <w:t>课后作业</w:t>
            </w:r>
          </w:p>
          <w:p w:rsidR="00C8659A" w:rsidRDefault="00C8659A">
            <w:pPr>
              <w:adjustRightInd w:val="0"/>
              <w:snapToGrid w:val="0"/>
              <w:jc w:val="center"/>
              <w:rPr>
                <w:b/>
                <w:sz w:val="18"/>
                <w:szCs w:val="18"/>
              </w:rPr>
            </w:pPr>
            <w:r>
              <w:rPr>
                <w:b/>
                <w:sz w:val="18"/>
                <w:szCs w:val="18"/>
              </w:rPr>
              <w:t>（10%）</w:t>
            </w:r>
          </w:p>
        </w:tc>
        <w:tc>
          <w:tcPr>
            <w:tcW w:w="1440" w:type="dxa"/>
            <w:vMerge/>
            <w:noWrap/>
            <w:vAlign w:val="center"/>
          </w:tcPr>
          <w:p w:rsidR="00C8659A" w:rsidRDefault="00C8659A">
            <w:pPr>
              <w:adjustRightInd w:val="0"/>
              <w:snapToGrid w:val="0"/>
              <w:jc w:val="center"/>
              <w:rPr>
                <w:bCs/>
                <w:sz w:val="18"/>
                <w:szCs w:val="18"/>
              </w:rPr>
            </w:pPr>
          </w:p>
        </w:tc>
        <w:tc>
          <w:tcPr>
            <w:tcW w:w="1380" w:type="dxa"/>
            <w:vMerge/>
            <w:noWrap/>
            <w:vAlign w:val="center"/>
          </w:tcPr>
          <w:p w:rsidR="00C8659A" w:rsidRDefault="00C8659A">
            <w:pPr>
              <w:adjustRightInd w:val="0"/>
              <w:snapToGrid w:val="0"/>
              <w:jc w:val="center"/>
              <w:rPr>
                <w:bCs/>
                <w:sz w:val="18"/>
                <w:szCs w:val="18"/>
              </w:rPr>
            </w:pPr>
          </w:p>
        </w:tc>
        <w:tc>
          <w:tcPr>
            <w:tcW w:w="1474" w:type="dxa"/>
            <w:vMerge/>
            <w:noWrap/>
            <w:vAlign w:val="center"/>
          </w:tcPr>
          <w:p w:rsidR="00C8659A" w:rsidRDefault="00C8659A">
            <w:pPr>
              <w:adjustRightInd w:val="0"/>
              <w:snapToGrid w:val="0"/>
              <w:jc w:val="center"/>
              <w:rPr>
                <w:bCs/>
                <w:sz w:val="18"/>
                <w:szCs w:val="18"/>
              </w:rPr>
            </w:pPr>
          </w:p>
        </w:tc>
      </w:tr>
      <w:tr w:rsidR="00C8659A">
        <w:trPr>
          <w:trHeight w:val="354"/>
          <w:jc w:val="center"/>
        </w:trPr>
        <w:tc>
          <w:tcPr>
            <w:tcW w:w="1545" w:type="dxa"/>
            <w:tcBorders>
              <w:top w:val="single" w:sz="4" w:space="0" w:color="auto"/>
            </w:tcBorders>
            <w:noWrap/>
            <w:vAlign w:val="center"/>
          </w:tcPr>
          <w:p w:rsidR="00C8659A" w:rsidRDefault="00C8659A">
            <w:pPr>
              <w:adjustRightInd w:val="0"/>
              <w:snapToGrid w:val="0"/>
              <w:jc w:val="center"/>
              <w:rPr>
                <w:sz w:val="18"/>
                <w:szCs w:val="18"/>
              </w:rPr>
            </w:pPr>
            <w:r>
              <w:rPr>
                <w:sz w:val="18"/>
                <w:szCs w:val="18"/>
              </w:rPr>
              <w:t>课程目标1</w:t>
            </w:r>
          </w:p>
        </w:tc>
        <w:tc>
          <w:tcPr>
            <w:tcW w:w="1385" w:type="dxa"/>
            <w:noWrap/>
            <w:vAlign w:val="center"/>
          </w:tcPr>
          <w:p w:rsidR="00C8659A" w:rsidRDefault="00C8659A">
            <w:pPr>
              <w:adjustRightInd w:val="0"/>
              <w:snapToGrid w:val="0"/>
              <w:jc w:val="center"/>
              <w:rPr>
                <w:sz w:val="18"/>
                <w:szCs w:val="18"/>
              </w:rPr>
            </w:pPr>
            <w:r>
              <w:rPr>
                <w:rFonts w:hint="eastAsia"/>
                <w:sz w:val="18"/>
                <w:szCs w:val="18"/>
              </w:rPr>
              <w:t>2</w:t>
            </w:r>
          </w:p>
        </w:tc>
        <w:tc>
          <w:tcPr>
            <w:tcW w:w="1440" w:type="dxa"/>
            <w:noWrap/>
            <w:vAlign w:val="center"/>
          </w:tcPr>
          <w:p w:rsidR="00C8659A" w:rsidRDefault="00C8659A">
            <w:pPr>
              <w:adjustRightInd w:val="0"/>
              <w:snapToGrid w:val="0"/>
              <w:jc w:val="center"/>
              <w:rPr>
                <w:sz w:val="18"/>
                <w:szCs w:val="18"/>
              </w:rPr>
            </w:pPr>
            <w:r>
              <w:rPr>
                <w:rFonts w:hint="eastAsia"/>
                <w:sz w:val="18"/>
                <w:szCs w:val="18"/>
              </w:rPr>
              <w:t>3</w:t>
            </w:r>
          </w:p>
        </w:tc>
        <w:tc>
          <w:tcPr>
            <w:tcW w:w="1440" w:type="dxa"/>
            <w:noWrap/>
          </w:tcPr>
          <w:p w:rsidR="00C8659A" w:rsidRDefault="00C8659A">
            <w:pPr>
              <w:jc w:val="center"/>
              <w:rPr>
                <w:sz w:val="18"/>
                <w:szCs w:val="18"/>
              </w:rPr>
            </w:pPr>
            <w:r>
              <w:rPr>
                <w:sz w:val="18"/>
                <w:szCs w:val="18"/>
              </w:rPr>
              <w:t>--</w:t>
            </w:r>
          </w:p>
        </w:tc>
        <w:tc>
          <w:tcPr>
            <w:tcW w:w="1380" w:type="dxa"/>
            <w:noWrap/>
            <w:vAlign w:val="center"/>
          </w:tcPr>
          <w:p w:rsidR="00C8659A" w:rsidRDefault="00C8659A">
            <w:pPr>
              <w:adjustRightInd w:val="0"/>
              <w:snapToGrid w:val="0"/>
              <w:jc w:val="center"/>
              <w:rPr>
                <w:sz w:val="18"/>
                <w:szCs w:val="18"/>
              </w:rPr>
            </w:pPr>
            <w:r>
              <w:rPr>
                <w:sz w:val="18"/>
                <w:szCs w:val="18"/>
              </w:rPr>
              <w:t>1</w:t>
            </w:r>
            <w:r>
              <w:rPr>
                <w:rFonts w:hint="eastAsia"/>
                <w:sz w:val="18"/>
                <w:szCs w:val="18"/>
              </w:rPr>
              <w:t>6</w:t>
            </w:r>
          </w:p>
        </w:tc>
        <w:tc>
          <w:tcPr>
            <w:tcW w:w="1474" w:type="dxa"/>
            <w:noWrap/>
            <w:vAlign w:val="center"/>
          </w:tcPr>
          <w:p w:rsidR="00C8659A" w:rsidRDefault="00C8659A">
            <w:pPr>
              <w:adjustRightInd w:val="0"/>
              <w:snapToGrid w:val="0"/>
              <w:jc w:val="center"/>
              <w:rPr>
                <w:sz w:val="18"/>
                <w:szCs w:val="18"/>
              </w:rPr>
            </w:pPr>
            <w:r>
              <w:rPr>
                <w:sz w:val="18"/>
                <w:szCs w:val="18"/>
              </w:rPr>
              <w:t>2</w:t>
            </w:r>
            <w:r>
              <w:rPr>
                <w:rFonts w:hint="eastAsia"/>
                <w:sz w:val="18"/>
                <w:szCs w:val="18"/>
              </w:rPr>
              <w:t>1</w:t>
            </w:r>
          </w:p>
        </w:tc>
      </w:tr>
      <w:tr w:rsidR="00C8659A">
        <w:trPr>
          <w:trHeight w:val="354"/>
          <w:jc w:val="center"/>
        </w:trPr>
        <w:tc>
          <w:tcPr>
            <w:tcW w:w="1545" w:type="dxa"/>
            <w:noWrap/>
            <w:vAlign w:val="center"/>
          </w:tcPr>
          <w:p w:rsidR="00C8659A" w:rsidRDefault="00C8659A">
            <w:pPr>
              <w:adjustRightInd w:val="0"/>
              <w:snapToGrid w:val="0"/>
              <w:jc w:val="center"/>
              <w:rPr>
                <w:sz w:val="18"/>
                <w:szCs w:val="18"/>
              </w:rPr>
            </w:pPr>
            <w:r>
              <w:rPr>
                <w:sz w:val="18"/>
                <w:szCs w:val="18"/>
              </w:rPr>
              <w:t>课程目标2</w:t>
            </w:r>
          </w:p>
        </w:tc>
        <w:tc>
          <w:tcPr>
            <w:tcW w:w="1385" w:type="dxa"/>
            <w:noWrap/>
            <w:vAlign w:val="center"/>
          </w:tcPr>
          <w:p w:rsidR="00C8659A" w:rsidRDefault="00C8659A">
            <w:pPr>
              <w:adjustRightInd w:val="0"/>
              <w:snapToGrid w:val="0"/>
              <w:jc w:val="center"/>
              <w:rPr>
                <w:sz w:val="18"/>
                <w:szCs w:val="18"/>
              </w:rPr>
            </w:pPr>
            <w:r>
              <w:rPr>
                <w:rFonts w:hint="eastAsia"/>
                <w:sz w:val="18"/>
                <w:szCs w:val="18"/>
              </w:rPr>
              <w:t>2</w:t>
            </w:r>
          </w:p>
        </w:tc>
        <w:tc>
          <w:tcPr>
            <w:tcW w:w="1440" w:type="dxa"/>
            <w:noWrap/>
            <w:vAlign w:val="center"/>
          </w:tcPr>
          <w:p w:rsidR="00C8659A" w:rsidRDefault="00C8659A">
            <w:pPr>
              <w:adjustRightInd w:val="0"/>
              <w:snapToGrid w:val="0"/>
              <w:jc w:val="center"/>
              <w:rPr>
                <w:sz w:val="18"/>
                <w:szCs w:val="18"/>
              </w:rPr>
            </w:pPr>
            <w:r>
              <w:rPr>
                <w:rFonts w:hint="eastAsia"/>
                <w:sz w:val="18"/>
                <w:szCs w:val="18"/>
              </w:rPr>
              <w:t>3</w:t>
            </w:r>
          </w:p>
        </w:tc>
        <w:tc>
          <w:tcPr>
            <w:tcW w:w="1440" w:type="dxa"/>
            <w:noWrap/>
          </w:tcPr>
          <w:p w:rsidR="00C8659A" w:rsidRDefault="00C8659A">
            <w:pPr>
              <w:jc w:val="center"/>
              <w:rPr>
                <w:sz w:val="18"/>
                <w:szCs w:val="18"/>
              </w:rPr>
            </w:pPr>
            <w:r>
              <w:rPr>
                <w:sz w:val="18"/>
                <w:szCs w:val="18"/>
              </w:rPr>
              <w:t>--</w:t>
            </w:r>
          </w:p>
        </w:tc>
        <w:tc>
          <w:tcPr>
            <w:tcW w:w="1380" w:type="dxa"/>
            <w:noWrap/>
            <w:vAlign w:val="center"/>
          </w:tcPr>
          <w:p w:rsidR="00C8659A" w:rsidRDefault="00C8659A">
            <w:pPr>
              <w:adjustRightInd w:val="0"/>
              <w:snapToGrid w:val="0"/>
              <w:jc w:val="center"/>
              <w:rPr>
                <w:sz w:val="18"/>
                <w:szCs w:val="18"/>
              </w:rPr>
            </w:pPr>
            <w:r>
              <w:rPr>
                <w:sz w:val="18"/>
                <w:szCs w:val="18"/>
              </w:rPr>
              <w:t>1</w:t>
            </w:r>
            <w:r>
              <w:rPr>
                <w:rFonts w:hint="eastAsia"/>
                <w:sz w:val="18"/>
                <w:szCs w:val="18"/>
              </w:rPr>
              <w:t>6</w:t>
            </w:r>
          </w:p>
        </w:tc>
        <w:tc>
          <w:tcPr>
            <w:tcW w:w="1474" w:type="dxa"/>
            <w:noWrap/>
            <w:vAlign w:val="center"/>
          </w:tcPr>
          <w:p w:rsidR="00C8659A" w:rsidRDefault="00C8659A">
            <w:pPr>
              <w:adjustRightInd w:val="0"/>
              <w:snapToGrid w:val="0"/>
              <w:jc w:val="center"/>
              <w:rPr>
                <w:sz w:val="18"/>
                <w:szCs w:val="18"/>
              </w:rPr>
            </w:pPr>
            <w:r>
              <w:rPr>
                <w:sz w:val="18"/>
                <w:szCs w:val="18"/>
              </w:rPr>
              <w:t>2</w:t>
            </w:r>
            <w:r>
              <w:rPr>
                <w:rFonts w:hint="eastAsia"/>
                <w:sz w:val="18"/>
                <w:szCs w:val="18"/>
              </w:rPr>
              <w:t>1</w:t>
            </w:r>
          </w:p>
        </w:tc>
      </w:tr>
      <w:tr w:rsidR="00C8659A">
        <w:trPr>
          <w:trHeight w:val="354"/>
          <w:jc w:val="center"/>
        </w:trPr>
        <w:tc>
          <w:tcPr>
            <w:tcW w:w="1545" w:type="dxa"/>
            <w:noWrap/>
            <w:vAlign w:val="center"/>
          </w:tcPr>
          <w:p w:rsidR="00C8659A" w:rsidRDefault="00C8659A">
            <w:pPr>
              <w:adjustRightInd w:val="0"/>
              <w:snapToGrid w:val="0"/>
              <w:jc w:val="center"/>
              <w:rPr>
                <w:sz w:val="18"/>
                <w:szCs w:val="18"/>
              </w:rPr>
            </w:pPr>
            <w:r>
              <w:rPr>
                <w:sz w:val="18"/>
                <w:szCs w:val="18"/>
              </w:rPr>
              <w:t>课程目标3</w:t>
            </w:r>
          </w:p>
        </w:tc>
        <w:tc>
          <w:tcPr>
            <w:tcW w:w="1385" w:type="dxa"/>
            <w:noWrap/>
            <w:vAlign w:val="center"/>
          </w:tcPr>
          <w:p w:rsidR="00C8659A" w:rsidRDefault="00C8659A">
            <w:pPr>
              <w:adjustRightInd w:val="0"/>
              <w:snapToGrid w:val="0"/>
              <w:jc w:val="center"/>
              <w:rPr>
                <w:sz w:val="18"/>
                <w:szCs w:val="18"/>
              </w:rPr>
            </w:pPr>
            <w:r>
              <w:rPr>
                <w:rFonts w:hint="eastAsia"/>
                <w:sz w:val="18"/>
                <w:szCs w:val="18"/>
              </w:rPr>
              <w:t>3</w:t>
            </w:r>
          </w:p>
        </w:tc>
        <w:tc>
          <w:tcPr>
            <w:tcW w:w="1440" w:type="dxa"/>
            <w:noWrap/>
            <w:vAlign w:val="center"/>
          </w:tcPr>
          <w:p w:rsidR="00C8659A" w:rsidRDefault="00C8659A">
            <w:pPr>
              <w:adjustRightInd w:val="0"/>
              <w:snapToGrid w:val="0"/>
              <w:jc w:val="center"/>
              <w:rPr>
                <w:sz w:val="18"/>
                <w:szCs w:val="18"/>
              </w:rPr>
            </w:pPr>
            <w:r>
              <w:rPr>
                <w:rFonts w:hint="eastAsia"/>
                <w:sz w:val="18"/>
                <w:szCs w:val="18"/>
              </w:rPr>
              <w:t>2</w:t>
            </w:r>
          </w:p>
        </w:tc>
        <w:tc>
          <w:tcPr>
            <w:tcW w:w="1440" w:type="dxa"/>
            <w:noWrap/>
            <w:vAlign w:val="center"/>
          </w:tcPr>
          <w:p w:rsidR="00C8659A" w:rsidRDefault="00C8659A">
            <w:pPr>
              <w:adjustRightInd w:val="0"/>
              <w:snapToGrid w:val="0"/>
              <w:jc w:val="center"/>
              <w:rPr>
                <w:sz w:val="18"/>
                <w:szCs w:val="18"/>
              </w:rPr>
            </w:pPr>
            <w:r>
              <w:rPr>
                <w:sz w:val="18"/>
                <w:szCs w:val="18"/>
              </w:rPr>
              <w:t>5</w:t>
            </w:r>
          </w:p>
        </w:tc>
        <w:tc>
          <w:tcPr>
            <w:tcW w:w="1380" w:type="dxa"/>
            <w:noWrap/>
            <w:vAlign w:val="center"/>
          </w:tcPr>
          <w:p w:rsidR="00C8659A" w:rsidRDefault="00C8659A">
            <w:pPr>
              <w:adjustRightInd w:val="0"/>
              <w:snapToGrid w:val="0"/>
              <w:jc w:val="center"/>
              <w:rPr>
                <w:sz w:val="18"/>
                <w:szCs w:val="18"/>
              </w:rPr>
            </w:pPr>
            <w:r>
              <w:rPr>
                <w:sz w:val="18"/>
                <w:szCs w:val="18"/>
              </w:rPr>
              <w:t>1</w:t>
            </w:r>
            <w:r>
              <w:rPr>
                <w:rFonts w:hint="eastAsia"/>
                <w:sz w:val="18"/>
                <w:szCs w:val="18"/>
              </w:rPr>
              <w:t>7</w:t>
            </w:r>
          </w:p>
        </w:tc>
        <w:tc>
          <w:tcPr>
            <w:tcW w:w="1474" w:type="dxa"/>
            <w:noWrap/>
            <w:vAlign w:val="center"/>
          </w:tcPr>
          <w:p w:rsidR="00C8659A" w:rsidRDefault="00C8659A">
            <w:pPr>
              <w:adjustRightInd w:val="0"/>
              <w:snapToGrid w:val="0"/>
              <w:jc w:val="center"/>
              <w:rPr>
                <w:sz w:val="18"/>
                <w:szCs w:val="18"/>
              </w:rPr>
            </w:pPr>
            <w:r>
              <w:rPr>
                <w:sz w:val="18"/>
                <w:szCs w:val="18"/>
              </w:rPr>
              <w:t>2</w:t>
            </w:r>
            <w:r>
              <w:rPr>
                <w:rFonts w:hint="eastAsia"/>
                <w:sz w:val="18"/>
                <w:szCs w:val="18"/>
              </w:rPr>
              <w:t>7</w:t>
            </w:r>
          </w:p>
        </w:tc>
      </w:tr>
      <w:tr w:rsidR="00C8659A">
        <w:trPr>
          <w:trHeight w:val="354"/>
          <w:jc w:val="center"/>
        </w:trPr>
        <w:tc>
          <w:tcPr>
            <w:tcW w:w="1545" w:type="dxa"/>
            <w:noWrap/>
            <w:vAlign w:val="center"/>
          </w:tcPr>
          <w:p w:rsidR="00C8659A" w:rsidRDefault="00C8659A">
            <w:pPr>
              <w:adjustRightInd w:val="0"/>
              <w:snapToGrid w:val="0"/>
              <w:jc w:val="center"/>
              <w:rPr>
                <w:sz w:val="18"/>
                <w:szCs w:val="18"/>
              </w:rPr>
            </w:pPr>
            <w:r>
              <w:rPr>
                <w:sz w:val="18"/>
                <w:szCs w:val="18"/>
              </w:rPr>
              <w:t>课程目标4</w:t>
            </w:r>
          </w:p>
        </w:tc>
        <w:tc>
          <w:tcPr>
            <w:tcW w:w="1385" w:type="dxa"/>
            <w:noWrap/>
            <w:vAlign w:val="center"/>
          </w:tcPr>
          <w:p w:rsidR="00C8659A" w:rsidRDefault="00C8659A">
            <w:pPr>
              <w:adjustRightInd w:val="0"/>
              <w:snapToGrid w:val="0"/>
              <w:jc w:val="center"/>
              <w:rPr>
                <w:sz w:val="18"/>
                <w:szCs w:val="18"/>
              </w:rPr>
            </w:pPr>
            <w:r>
              <w:rPr>
                <w:rFonts w:hint="eastAsia"/>
                <w:sz w:val="18"/>
                <w:szCs w:val="18"/>
              </w:rPr>
              <w:t>3</w:t>
            </w:r>
          </w:p>
        </w:tc>
        <w:tc>
          <w:tcPr>
            <w:tcW w:w="1440" w:type="dxa"/>
            <w:noWrap/>
            <w:vAlign w:val="center"/>
          </w:tcPr>
          <w:p w:rsidR="00C8659A" w:rsidRDefault="00C8659A">
            <w:pPr>
              <w:adjustRightInd w:val="0"/>
              <w:snapToGrid w:val="0"/>
              <w:jc w:val="center"/>
              <w:rPr>
                <w:sz w:val="18"/>
                <w:szCs w:val="18"/>
              </w:rPr>
            </w:pPr>
            <w:r>
              <w:rPr>
                <w:rFonts w:hint="eastAsia"/>
                <w:sz w:val="18"/>
                <w:szCs w:val="18"/>
              </w:rPr>
              <w:t>2</w:t>
            </w:r>
          </w:p>
        </w:tc>
        <w:tc>
          <w:tcPr>
            <w:tcW w:w="1440" w:type="dxa"/>
            <w:noWrap/>
            <w:vAlign w:val="center"/>
          </w:tcPr>
          <w:p w:rsidR="00C8659A" w:rsidRDefault="00C8659A">
            <w:pPr>
              <w:adjustRightInd w:val="0"/>
              <w:snapToGrid w:val="0"/>
              <w:jc w:val="center"/>
              <w:rPr>
                <w:sz w:val="18"/>
                <w:szCs w:val="18"/>
              </w:rPr>
            </w:pPr>
            <w:r>
              <w:rPr>
                <w:sz w:val="18"/>
                <w:szCs w:val="18"/>
              </w:rPr>
              <w:t>5</w:t>
            </w:r>
          </w:p>
        </w:tc>
        <w:tc>
          <w:tcPr>
            <w:tcW w:w="1380" w:type="dxa"/>
            <w:noWrap/>
            <w:vAlign w:val="center"/>
          </w:tcPr>
          <w:p w:rsidR="00C8659A" w:rsidRDefault="00C8659A">
            <w:pPr>
              <w:adjustRightInd w:val="0"/>
              <w:snapToGrid w:val="0"/>
              <w:jc w:val="center"/>
              <w:rPr>
                <w:sz w:val="18"/>
                <w:szCs w:val="18"/>
              </w:rPr>
            </w:pPr>
            <w:r>
              <w:rPr>
                <w:rFonts w:hint="eastAsia"/>
                <w:sz w:val="18"/>
                <w:szCs w:val="18"/>
              </w:rPr>
              <w:t>21</w:t>
            </w:r>
          </w:p>
        </w:tc>
        <w:tc>
          <w:tcPr>
            <w:tcW w:w="1474" w:type="dxa"/>
            <w:noWrap/>
            <w:vAlign w:val="center"/>
          </w:tcPr>
          <w:p w:rsidR="00C8659A" w:rsidRDefault="00C8659A">
            <w:pPr>
              <w:adjustRightInd w:val="0"/>
              <w:snapToGrid w:val="0"/>
              <w:jc w:val="center"/>
              <w:rPr>
                <w:sz w:val="18"/>
                <w:szCs w:val="18"/>
              </w:rPr>
            </w:pPr>
            <w:r>
              <w:rPr>
                <w:sz w:val="18"/>
                <w:szCs w:val="18"/>
              </w:rPr>
              <w:t>3</w:t>
            </w:r>
            <w:r>
              <w:rPr>
                <w:rFonts w:hint="eastAsia"/>
                <w:sz w:val="18"/>
                <w:szCs w:val="18"/>
              </w:rPr>
              <w:t>1</w:t>
            </w:r>
          </w:p>
        </w:tc>
      </w:tr>
      <w:tr w:rsidR="00C8659A">
        <w:trPr>
          <w:trHeight w:val="354"/>
          <w:jc w:val="center"/>
        </w:trPr>
        <w:tc>
          <w:tcPr>
            <w:tcW w:w="1545" w:type="dxa"/>
            <w:noWrap/>
            <w:vAlign w:val="center"/>
          </w:tcPr>
          <w:p w:rsidR="00C8659A" w:rsidRDefault="00C8659A">
            <w:pPr>
              <w:adjustRightInd w:val="0"/>
              <w:snapToGrid w:val="0"/>
              <w:jc w:val="center"/>
              <w:rPr>
                <w:sz w:val="18"/>
                <w:szCs w:val="18"/>
              </w:rPr>
            </w:pPr>
            <w:r>
              <w:rPr>
                <w:sz w:val="18"/>
                <w:szCs w:val="18"/>
              </w:rPr>
              <w:t>合计</w:t>
            </w:r>
          </w:p>
        </w:tc>
        <w:tc>
          <w:tcPr>
            <w:tcW w:w="1385" w:type="dxa"/>
            <w:noWrap/>
            <w:vAlign w:val="center"/>
          </w:tcPr>
          <w:p w:rsidR="00C8659A" w:rsidRDefault="00C8659A">
            <w:pPr>
              <w:adjustRightInd w:val="0"/>
              <w:snapToGrid w:val="0"/>
              <w:jc w:val="center"/>
              <w:rPr>
                <w:sz w:val="18"/>
                <w:szCs w:val="18"/>
              </w:rPr>
            </w:pPr>
            <w:r>
              <w:rPr>
                <w:rFonts w:hint="eastAsia"/>
                <w:sz w:val="18"/>
                <w:szCs w:val="18"/>
              </w:rPr>
              <w:t>10</w:t>
            </w:r>
          </w:p>
        </w:tc>
        <w:tc>
          <w:tcPr>
            <w:tcW w:w="1440" w:type="dxa"/>
            <w:noWrap/>
            <w:vAlign w:val="center"/>
          </w:tcPr>
          <w:p w:rsidR="00C8659A" w:rsidRDefault="00C8659A">
            <w:pPr>
              <w:adjustRightInd w:val="0"/>
              <w:snapToGrid w:val="0"/>
              <w:jc w:val="center"/>
              <w:rPr>
                <w:sz w:val="18"/>
                <w:szCs w:val="18"/>
              </w:rPr>
            </w:pPr>
            <w:r>
              <w:rPr>
                <w:rFonts w:hint="eastAsia"/>
                <w:sz w:val="18"/>
                <w:szCs w:val="18"/>
              </w:rPr>
              <w:t>10</w:t>
            </w:r>
          </w:p>
        </w:tc>
        <w:tc>
          <w:tcPr>
            <w:tcW w:w="1440" w:type="dxa"/>
            <w:noWrap/>
            <w:vAlign w:val="center"/>
          </w:tcPr>
          <w:p w:rsidR="00C8659A" w:rsidRDefault="00C8659A">
            <w:pPr>
              <w:adjustRightInd w:val="0"/>
              <w:snapToGrid w:val="0"/>
              <w:jc w:val="center"/>
              <w:rPr>
                <w:sz w:val="18"/>
                <w:szCs w:val="18"/>
              </w:rPr>
            </w:pPr>
            <w:r>
              <w:rPr>
                <w:sz w:val="18"/>
                <w:szCs w:val="18"/>
              </w:rPr>
              <w:t>10</w:t>
            </w:r>
          </w:p>
        </w:tc>
        <w:tc>
          <w:tcPr>
            <w:tcW w:w="1380" w:type="dxa"/>
            <w:noWrap/>
            <w:vAlign w:val="center"/>
          </w:tcPr>
          <w:p w:rsidR="00C8659A" w:rsidRDefault="00C8659A">
            <w:pPr>
              <w:adjustRightInd w:val="0"/>
              <w:snapToGrid w:val="0"/>
              <w:jc w:val="center"/>
              <w:rPr>
                <w:sz w:val="18"/>
                <w:szCs w:val="18"/>
              </w:rPr>
            </w:pPr>
            <w:r>
              <w:rPr>
                <w:rFonts w:hint="eastAsia"/>
                <w:sz w:val="18"/>
                <w:szCs w:val="18"/>
              </w:rPr>
              <w:t>70</w:t>
            </w:r>
          </w:p>
        </w:tc>
        <w:tc>
          <w:tcPr>
            <w:tcW w:w="1474" w:type="dxa"/>
            <w:noWrap/>
            <w:vAlign w:val="center"/>
          </w:tcPr>
          <w:p w:rsidR="00C8659A" w:rsidRDefault="00C8659A">
            <w:pPr>
              <w:adjustRightInd w:val="0"/>
              <w:snapToGrid w:val="0"/>
              <w:jc w:val="center"/>
              <w:rPr>
                <w:sz w:val="18"/>
                <w:szCs w:val="18"/>
              </w:rPr>
            </w:pPr>
            <w:r>
              <w:rPr>
                <w:sz w:val="18"/>
                <w:szCs w:val="18"/>
              </w:rPr>
              <w:t>100</w:t>
            </w:r>
          </w:p>
        </w:tc>
      </w:tr>
    </w:tbl>
    <w:p w:rsidR="00C8659A" w:rsidRDefault="00C8659A" w:rsidP="00C8659A">
      <w:pPr>
        <w:numPr>
          <w:ilvl w:val="0"/>
          <w:numId w:val="2"/>
        </w:numPr>
        <w:adjustRightInd w:val="0"/>
        <w:snapToGrid w:val="0"/>
        <w:spacing w:beforeLines="50" w:before="156" w:line="360" w:lineRule="auto"/>
        <w:ind w:firstLineChars="200" w:firstLine="420"/>
        <w:rPr>
          <w:bCs/>
          <w:kern w:val="0"/>
          <w:szCs w:val="21"/>
        </w:rPr>
      </w:pPr>
      <w:r>
        <w:rPr>
          <w:bCs/>
          <w:kern w:val="0"/>
          <w:szCs w:val="21"/>
        </w:rPr>
        <w:t>实验成绩：占总</w:t>
      </w:r>
      <w:r>
        <w:rPr>
          <w:kern w:val="0"/>
          <w:szCs w:val="21"/>
        </w:rPr>
        <w:t>成绩的10%。分为四次实验，包括3次验证性实验基于Windows双机互连通信实验、路由器的基本配置和交换机配置的综合实验（各占实验成绩20%），</w:t>
      </w:r>
      <w:r>
        <w:rPr>
          <w:bCs/>
          <w:kern w:val="0"/>
          <w:szCs w:val="21"/>
        </w:rPr>
        <w:t>1次网际协议IP的设计性实验（占实验成绩40%）；每次评分施行百分制，评分内容包括到课率、课堂表现、实际操作和实验报告。</w:t>
      </w:r>
    </w:p>
    <w:p w:rsidR="00C8659A" w:rsidRDefault="00C8659A">
      <w:pPr>
        <w:snapToGrid w:val="0"/>
        <w:spacing w:line="360" w:lineRule="exact"/>
        <w:jc w:val="center"/>
        <w:rPr>
          <w:b/>
          <w:bCs/>
          <w:color w:val="000000"/>
          <w:sz w:val="18"/>
          <w:szCs w:val="18"/>
        </w:rPr>
      </w:pPr>
      <w:r>
        <w:rPr>
          <w:b/>
          <w:bCs/>
          <w:color w:val="000000"/>
          <w:sz w:val="18"/>
          <w:szCs w:val="18"/>
        </w:rPr>
        <w:t>表7-2 实验考核方案及评价标准</w:t>
      </w:r>
    </w:p>
    <w:tbl>
      <w:tblPr>
        <w:tblW w:w="8549" w:type="dxa"/>
        <w:jc w:val="center"/>
        <w:tblLayout w:type="fixed"/>
        <w:tblLook w:val="04A0" w:firstRow="1" w:lastRow="0" w:firstColumn="1" w:lastColumn="0" w:noHBand="0" w:noVBand="1"/>
      </w:tblPr>
      <w:tblGrid>
        <w:gridCol w:w="1073"/>
        <w:gridCol w:w="1886"/>
        <w:gridCol w:w="1134"/>
        <w:gridCol w:w="1134"/>
        <w:gridCol w:w="1203"/>
        <w:gridCol w:w="1150"/>
        <w:gridCol w:w="969"/>
      </w:tblGrid>
      <w:tr w:rsidR="00C8659A">
        <w:trPr>
          <w:trHeight w:val="354"/>
          <w:jc w:val="center"/>
        </w:trPr>
        <w:tc>
          <w:tcPr>
            <w:tcW w:w="1073" w:type="dxa"/>
            <w:tcBorders>
              <w:top w:val="single" w:sz="4" w:space="0" w:color="000000"/>
              <w:left w:val="single" w:sz="4" w:space="0" w:color="000000"/>
              <w:bottom w:val="single" w:sz="4" w:space="0" w:color="000000"/>
              <w:right w:val="single" w:sz="4" w:space="0" w:color="000000"/>
            </w:tcBorders>
            <w:noWrap/>
            <w:vAlign w:val="center"/>
          </w:tcPr>
          <w:p w:rsidR="00C8659A" w:rsidRDefault="00C8659A">
            <w:pPr>
              <w:adjustRightInd w:val="0"/>
              <w:snapToGrid w:val="0"/>
              <w:jc w:val="center"/>
              <w:rPr>
                <w:b/>
                <w:sz w:val="18"/>
                <w:szCs w:val="18"/>
              </w:rPr>
            </w:pPr>
            <w:r>
              <w:rPr>
                <w:b/>
                <w:sz w:val="18"/>
                <w:szCs w:val="18"/>
              </w:rPr>
              <w:t>课程目标</w:t>
            </w:r>
          </w:p>
        </w:tc>
        <w:tc>
          <w:tcPr>
            <w:tcW w:w="1886" w:type="dxa"/>
            <w:tcBorders>
              <w:top w:val="single" w:sz="4" w:space="0" w:color="000000"/>
              <w:left w:val="nil"/>
              <w:bottom w:val="single" w:sz="4" w:space="0" w:color="000000"/>
              <w:right w:val="single" w:sz="4" w:space="0" w:color="000000"/>
            </w:tcBorders>
            <w:noWrap/>
            <w:vAlign w:val="center"/>
          </w:tcPr>
          <w:p w:rsidR="00C8659A" w:rsidRDefault="00C8659A">
            <w:pPr>
              <w:adjustRightInd w:val="0"/>
              <w:snapToGrid w:val="0"/>
              <w:jc w:val="center"/>
              <w:rPr>
                <w:b/>
                <w:sz w:val="18"/>
                <w:szCs w:val="18"/>
              </w:rPr>
            </w:pPr>
            <w:r>
              <w:rPr>
                <w:b/>
                <w:sz w:val="18"/>
                <w:szCs w:val="18"/>
              </w:rPr>
              <w:t>考核内容</w:t>
            </w:r>
          </w:p>
        </w:tc>
        <w:tc>
          <w:tcPr>
            <w:tcW w:w="1134" w:type="dxa"/>
            <w:tcBorders>
              <w:top w:val="single" w:sz="4" w:space="0" w:color="000000"/>
              <w:left w:val="nil"/>
              <w:bottom w:val="single" w:sz="4" w:space="0" w:color="000000"/>
              <w:right w:val="single" w:sz="4" w:space="0" w:color="000000"/>
            </w:tcBorders>
            <w:noWrap/>
            <w:vAlign w:val="center"/>
          </w:tcPr>
          <w:p w:rsidR="00C8659A" w:rsidRDefault="00C8659A">
            <w:pPr>
              <w:adjustRightInd w:val="0"/>
              <w:snapToGrid w:val="0"/>
              <w:jc w:val="center"/>
              <w:rPr>
                <w:b/>
                <w:sz w:val="18"/>
                <w:szCs w:val="18"/>
              </w:rPr>
            </w:pPr>
            <w:r>
              <w:rPr>
                <w:b/>
                <w:sz w:val="18"/>
                <w:szCs w:val="18"/>
              </w:rPr>
              <w:t>优秀</w:t>
            </w:r>
          </w:p>
        </w:tc>
        <w:tc>
          <w:tcPr>
            <w:tcW w:w="1134" w:type="dxa"/>
            <w:tcBorders>
              <w:top w:val="single" w:sz="4" w:space="0" w:color="000000"/>
              <w:left w:val="nil"/>
              <w:bottom w:val="single" w:sz="4" w:space="0" w:color="000000"/>
              <w:right w:val="single" w:sz="4" w:space="0" w:color="000000"/>
            </w:tcBorders>
            <w:noWrap/>
            <w:vAlign w:val="center"/>
          </w:tcPr>
          <w:p w:rsidR="00C8659A" w:rsidRDefault="00C8659A">
            <w:pPr>
              <w:adjustRightInd w:val="0"/>
              <w:snapToGrid w:val="0"/>
              <w:jc w:val="center"/>
              <w:rPr>
                <w:b/>
                <w:sz w:val="18"/>
                <w:szCs w:val="18"/>
              </w:rPr>
            </w:pPr>
            <w:r>
              <w:rPr>
                <w:b/>
                <w:sz w:val="18"/>
                <w:szCs w:val="18"/>
              </w:rPr>
              <w:t>良好</w:t>
            </w:r>
          </w:p>
        </w:tc>
        <w:tc>
          <w:tcPr>
            <w:tcW w:w="1203" w:type="dxa"/>
            <w:tcBorders>
              <w:top w:val="single" w:sz="4" w:space="0" w:color="000000"/>
              <w:left w:val="nil"/>
              <w:bottom w:val="single" w:sz="4" w:space="0" w:color="000000"/>
              <w:right w:val="single" w:sz="4" w:space="0" w:color="000000"/>
            </w:tcBorders>
            <w:noWrap/>
            <w:vAlign w:val="center"/>
          </w:tcPr>
          <w:p w:rsidR="00C8659A" w:rsidRDefault="00C8659A">
            <w:pPr>
              <w:adjustRightInd w:val="0"/>
              <w:snapToGrid w:val="0"/>
              <w:jc w:val="center"/>
              <w:rPr>
                <w:b/>
                <w:sz w:val="18"/>
                <w:szCs w:val="18"/>
              </w:rPr>
            </w:pPr>
            <w:r>
              <w:rPr>
                <w:b/>
                <w:sz w:val="18"/>
                <w:szCs w:val="18"/>
              </w:rPr>
              <w:t>中等</w:t>
            </w:r>
          </w:p>
        </w:tc>
        <w:tc>
          <w:tcPr>
            <w:tcW w:w="1150" w:type="dxa"/>
            <w:tcBorders>
              <w:top w:val="single" w:sz="4" w:space="0" w:color="000000"/>
              <w:left w:val="nil"/>
              <w:bottom w:val="single" w:sz="4" w:space="0" w:color="000000"/>
              <w:right w:val="single" w:sz="4" w:space="0" w:color="000000"/>
            </w:tcBorders>
            <w:noWrap/>
            <w:vAlign w:val="center"/>
          </w:tcPr>
          <w:p w:rsidR="00C8659A" w:rsidRDefault="00C8659A">
            <w:pPr>
              <w:adjustRightInd w:val="0"/>
              <w:snapToGrid w:val="0"/>
              <w:jc w:val="center"/>
              <w:rPr>
                <w:b/>
                <w:sz w:val="18"/>
                <w:szCs w:val="18"/>
              </w:rPr>
            </w:pPr>
            <w:r>
              <w:rPr>
                <w:b/>
                <w:sz w:val="18"/>
                <w:szCs w:val="18"/>
              </w:rPr>
              <w:t>及格</w:t>
            </w:r>
          </w:p>
        </w:tc>
        <w:tc>
          <w:tcPr>
            <w:tcW w:w="969" w:type="dxa"/>
            <w:tcBorders>
              <w:top w:val="single" w:sz="4" w:space="0" w:color="000000"/>
              <w:left w:val="nil"/>
              <w:bottom w:val="single" w:sz="4" w:space="0" w:color="000000"/>
              <w:right w:val="single" w:sz="4" w:space="0" w:color="000000"/>
            </w:tcBorders>
            <w:noWrap/>
            <w:vAlign w:val="center"/>
          </w:tcPr>
          <w:p w:rsidR="00C8659A" w:rsidRDefault="00C8659A">
            <w:pPr>
              <w:adjustRightInd w:val="0"/>
              <w:snapToGrid w:val="0"/>
              <w:jc w:val="center"/>
              <w:rPr>
                <w:b/>
                <w:sz w:val="18"/>
                <w:szCs w:val="18"/>
              </w:rPr>
            </w:pPr>
            <w:r>
              <w:rPr>
                <w:b/>
                <w:sz w:val="18"/>
                <w:szCs w:val="18"/>
              </w:rPr>
              <w:t>不及格</w:t>
            </w:r>
          </w:p>
        </w:tc>
      </w:tr>
      <w:tr w:rsidR="00C8659A">
        <w:trPr>
          <w:trHeight w:val="817"/>
          <w:jc w:val="center"/>
        </w:trPr>
        <w:tc>
          <w:tcPr>
            <w:tcW w:w="1073" w:type="dxa"/>
            <w:tcBorders>
              <w:top w:val="single" w:sz="4" w:space="0" w:color="000000"/>
              <w:left w:val="single" w:sz="4" w:space="0" w:color="000000"/>
              <w:bottom w:val="single" w:sz="4" w:space="0" w:color="000000"/>
              <w:right w:val="single" w:sz="4" w:space="0" w:color="000000"/>
            </w:tcBorders>
            <w:noWrap/>
            <w:vAlign w:val="center"/>
          </w:tcPr>
          <w:p w:rsidR="00C8659A" w:rsidRDefault="00C8659A">
            <w:pPr>
              <w:adjustRightInd w:val="0"/>
              <w:snapToGrid w:val="0"/>
              <w:jc w:val="center"/>
              <w:rPr>
                <w:sz w:val="18"/>
                <w:szCs w:val="18"/>
              </w:rPr>
            </w:pPr>
            <w:r>
              <w:rPr>
                <w:sz w:val="18"/>
                <w:szCs w:val="18"/>
              </w:rPr>
              <w:t>目标1</w:t>
            </w:r>
          </w:p>
        </w:tc>
        <w:tc>
          <w:tcPr>
            <w:tcW w:w="1886" w:type="dxa"/>
            <w:tcBorders>
              <w:top w:val="single" w:sz="4" w:space="0" w:color="000000"/>
              <w:left w:val="nil"/>
              <w:bottom w:val="single" w:sz="4" w:space="0" w:color="000000"/>
              <w:right w:val="single" w:sz="4" w:space="0" w:color="000000"/>
            </w:tcBorders>
            <w:noWrap/>
            <w:vAlign w:val="center"/>
          </w:tcPr>
          <w:p w:rsidR="00C8659A" w:rsidRDefault="00C8659A">
            <w:pPr>
              <w:snapToGrid w:val="0"/>
              <w:jc w:val="center"/>
              <w:rPr>
                <w:sz w:val="18"/>
                <w:szCs w:val="18"/>
              </w:rPr>
            </w:pPr>
            <w:r>
              <w:rPr>
                <w:sz w:val="18"/>
                <w:szCs w:val="18"/>
              </w:rPr>
              <w:t>基于Windows双机互连通信实验</w:t>
            </w:r>
          </w:p>
        </w:tc>
        <w:tc>
          <w:tcPr>
            <w:tcW w:w="1134" w:type="dxa"/>
            <w:vMerge w:val="restart"/>
            <w:tcBorders>
              <w:top w:val="single" w:sz="4" w:space="0" w:color="000000"/>
              <w:left w:val="nil"/>
              <w:right w:val="single" w:sz="4" w:space="0" w:color="000000"/>
            </w:tcBorders>
            <w:noWrap/>
            <w:vAlign w:val="center"/>
          </w:tcPr>
          <w:p w:rsidR="00C8659A" w:rsidRDefault="00C8659A">
            <w:pPr>
              <w:adjustRightInd w:val="0"/>
              <w:snapToGrid w:val="0"/>
              <w:rPr>
                <w:sz w:val="18"/>
                <w:szCs w:val="18"/>
              </w:rPr>
            </w:pPr>
            <w:r>
              <w:rPr>
                <w:sz w:val="18"/>
                <w:szCs w:val="18"/>
              </w:rPr>
              <w:t>实验操作步骤正确，实验报告完整（包括实验预习、数据处理分析）</w:t>
            </w:r>
          </w:p>
        </w:tc>
        <w:tc>
          <w:tcPr>
            <w:tcW w:w="1134" w:type="dxa"/>
            <w:vMerge w:val="restart"/>
            <w:tcBorders>
              <w:top w:val="single" w:sz="4" w:space="0" w:color="000000"/>
              <w:left w:val="nil"/>
              <w:right w:val="single" w:sz="4" w:space="0" w:color="000000"/>
            </w:tcBorders>
            <w:noWrap/>
            <w:vAlign w:val="center"/>
          </w:tcPr>
          <w:p w:rsidR="00C8659A" w:rsidRDefault="00C8659A">
            <w:pPr>
              <w:snapToGrid w:val="0"/>
              <w:rPr>
                <w:sz w:val="18"/>
                <w:szCs w:val="18"/>
              </w:rPr>
            </w:pPr>
            <w:r>
              <w:rPr>
                <w:sz w:val="18"/>
                <w:szCs w:val="18"/>
              </w:rPr>
              <w:t>实验操作步骤较正确、实验预习较完整、准确，数据处理及讨论较正确</w:t>
            </w:r>
          </w:p>
        </w:tc>
        <w:tc>
          <w:tcPr>
            <w:tcW w:w="1203" w:type="dxa"/>
            <w:vMerge w:val="restart"/>
            <w:tcBorders>
              <w:top w:val="single" w:sz="4" w:space="0" w:color="000000"/>
              <w:left w:val="nil"/>
              <w:right w:val="single" w:sz="4" w:space="0" w:color="000000"/>
            </w:tcBorders>
            <w:noWrap/>
            <w:vAlign w:val="center"/>
          </w:tcPr>
          <w:p w:rsidR="00C8659A" w:rsidRDefault="00C8659A">
            <w:pPr>
              <w:snapToGrid w:val="0"/>
              <w:rPr>
                <w:sz w:val="18"/>
                <w:szCs w:val="18"/>
              </w:rPr>
            </w:pPr>
            <w:r>
              <w:rPr>
                <w:sz w:val="18"/>
                <w:szCs w:val="18"/>
              </w:rPr>
              <w:t>实验操作步骤基本正确、实验预习基本完整、准确，数据处理及讨论基本正确</w:t>
            </w:r>
          </w:p>
        </w:tc>
        <w:tc>
          <w:tcPr>
            <w:tcW w:w="1150" w:type="dxa"/>
            <w:vMerge w:val="restart"/>
            <w:tcBorders>
              <w:top w:val="single" w:sz="4" w:space="0" w:color="000000"/>
              <w:left w:val="nil"/>
              <w:right w:val="single" w:sz="4" w:space="0" w:color="000000"/>
            </w:tcBorders>
            <w:noWrap/>
            <w:vAlign w:val="center"/>
          </w:tcPr>
          <w:p w:rsidR="00C8659A" w:rsidRDefault="00C8659A">
            <w:pPr>
              <w:snapToGrid w:val="0"/>
              <w:rPr>
                <w:sz w:val="18"/>
                <w:szCs w:val="18"/>
              </w:rPr>
            </w:pPr>
            <w:r>
              <w:rPr>
                <w:sz w:val="18"/>
                <w:szCs w:val="18"/>
              </w:rPr>
              <w:t>实验操作步骤不够正确实验预习不够完整、准确，数据处理及讨论不够正确</w:t>
            </w:r>
          </w:p>
        </w:tc>
        <w:tc>
          <w:tcPr>
            <w:tcW w:w="969" w:type="dxa"/>
            <w:vMerge w:val="restart"/>
            <w:tcBorders>
              <w:top w:val="single" w:sz="4" w:space="0" w:color="000000"/>
              <w:left w:val="nil"/>
              <w:right w:val="single" w:sz="4" w:space="0" w:color="000000"/>
            </w:tcBorders>
            <w:noWrap/>
            <w:vAlign w:val="center"/>
          </w:tcPr>
          <w:p w:rsidR="00C8659A" w:rsidRDefault="00C8659A">
            <w:pPr>
              <w:tabs>
                <w:tab w:val="left" w:pos="8647"/>
              </w:tabs>
              <w:snapToGrid w:val="0"/>
              <w:rPr>
                <w:sz w:val="18"/>
                <w:szCs w:val="18"/>
              </w:rPr>
            </w:pPr>
            <w:r>
              <w:rPr>
                <w:sz w:val="18"/>
                <w:szCs w:val="18"/>
              </w:rPr>
              <w:t>不做实验、不交实验报告</w:t>
            </w:r>
          </w:p>
        </w:tc>
      </w:tr>
      <w:tr w:rsidR="00C8659A">
        <w:trPr>
          <w:trHeight w:val="701"/>
          <w:jc w:val="center"/>
        </w:trPr>
        <w:tc>
          <w:tcPr>
            <w:tcW w:w="1073" w:type="dxa"/>
            <w:tcBorders>
              <w:top w:val="single" w:sz="4" w:space="0" w:color="000000"/>
              <w:left w:val="single" w:sz="4" w:space="0" w:color="000000"/>
              <w:bottom w:val="single" w:sz="4" w:space="0" w:color="auto"/>
              <w:right w:val="single" w:sz="4" w:space="0" w:color="000000"/>
            </w:tcBorders>
            <w:noWrap/>
            <w:vAlign w:val="center"/>
          </w:tcPr>
          <w:p w:rsidR="00C8659A" w:rsidRDefault="00C8659A">
            <w:pPr>
              <w:adjustRightInd w:val="0"/>
              <w:snapToGrid w:val="0"/>
              <w:jc w:val="center"/>
              <w:rPr>
                <w:sz w:val="18"/>
                <w:szCs w:val="18"/>
              </w:rPr>
            </w:pPr>
            <w:r>
              <w:rPr>
                <w:sz w:val="18"/>
                <w:szCs w:val="18"/>
              </w:rPr>
              <w:t>目标2</w:t>
            </w:r>
          </w:p>
        </w:tc>
        <w:tc>
          <w:tcPr>
            <w:tcW w:w="1886" w:type="dxa"/>
            <w:tcBorders>
              <w:top w:val="single" w:sz="4" w:space="0" w:color="000000"/>
              <w:left w:val="nil"/>
              <w:bottom w:val="single" w:sz="4" w:space="0" w:color="000000"/>
              <w:right w:val="single" w:sz="4" w:space="0" w:color="000000"/>
            </w:tcBorders>
            <w:noWrap/>
            <w:vAlign w:val="center"/>
          </w:tcPr>
          <w:p w:rsidR="00C8659A" w:rsidRDefault="00C8659A">
            <w:pPr>
              <w:jc w:val="center"/>
              <w:rPr>
                <w:sz w:val="18"/>
                <w:szCs w:val="18"/>
              </w:rPr>
            </w:pPr>
            <w:r>
              <w:rPr>
                <w:sz w:val="18"/>
                <w:szCs w:val="18"/>
              </w:rPr>
              <w:t>路由器基本配置</w:t>
            </w:r>
          </w:p>
        </w:tc>
        <w:tc>
          <w:tcPr>
            <w:tcW w:w="1134" w:type="dxa"/>
            <w:vMerge/>
            <w:tcBorders>
              <w:left w:val="nil"/>
              <w:right w:val="single" w:sz="4" w:space="0" w:color="000000"/>
            </w:tcBorders>
            <w:noWrap/>
            <w:vAlign w:val="center"/>
          </w:tcPr>
          <w:p w:rsidR="00C8659A" w:rsidRDefault="00C8659A">
            <w:pPr>
              <w:adjustRightInd w:val="0"/>
              <w:snapToGrid w:val="0"/>
              <w:jc w:val="center"/>
              <w:rPr>
                <w:szCs w:val="21"/>
              </w:rPr>
            </w:pPr>
          </w:p>
        </w:tc>
        <w:tc>
          <w:tcPr>
            <w:tcW w:w="1134" w:type="dxa"/>
            <w:vMerge/>
            <w:tcBorders>
              <w:left w:val="nil"/>
              <w:right w:val="single" w:sz="4" w:space="0" w:color="000000"/>
            </w:tcBorders>
            <w:noWrap/>
            <w:vAlign w:val="center"/>
          </w:tcPr>
          <w:p w:rsidR="00C8659A" w:rsidRDefault="00C8659A">
            <w:pPr>
              <w:adjustRightInd w:val="0"/>
              <w:snapToGrid w:val="0"/>
              <w:jc w:val="center"/>
              <w:rPr>
                <w:szCs w:val="21"/>
              </w:rPr>
            </w:pPr>
          </w:p>
        </w:tc>
        <w:tc>
          <w:tcPr>
            <w:tcW w:w="1203" w:type="dxa"/>
            <w:vMerge/>
            <w:tcBorders>
              <w:left w:val="nil"/>
              <w:right w:val="single" w:sz="4" w:space="0" w:color="000000"/>
            </w:tcBorders>
            <w:noWrap/>
            <w:vAlign w:val="center"/>
          </w:tcPr>
          <w:p w:rsidR="00C8659A" w:rsidRDefault="00C8659A">
            <w:pPr>
              <w:adjustRightInd w:val="0"/>
              <w:snapToGrid w:val="0"/>
              <w:jc w:val="center"/>
              <w:rPr>
                <w:szCs w:val="21"/>
              </w:rPr>
            </w:pPr>
          </w:p>
        </w:tc>
        <w:tc>
          <w:tcPr>
            <w:tcW w:w="1150" w:type="dxa"/>
            <w:vMerge/>
            <w:tcBorders>
              <w:left w:val="nil"/>
              <w:right w:val="single" w:sz="4" w:space="0" w:color="000000"/>
            </w:tcBorders>
            <w:noWrap/>
            <w:vAlign w:val="center"/>
          </w:tcPr>
          <w:p w:rsidR="00C8659A" w:rsidRDefault="00C8659A">
            <w:pPr>
              <w:adjustRightInd w:val="0"/>
              <w:snapToGrid w:val="0"/>
              <w:jc w:val="center"/>
              <w:rPr>
                <w:szCs w:val="21"/>
              </w:rPr>
            </w:pPr>
          </w:p>
        </w:tc>
        <w:tc>
          <w:tcPr>
            <w:tcW w:w="969" w:type="dxa"/>
            <w:vMerge/>
            <w:tcBorders>
              <w:left w:val="nil"/>
              <w:right w:val="single" w:sz="4" w:space="0" w:color="000000"/>
            </w:tcBorders>
            <w:noWrap/>
            <w:vAlign w:val="center"/>
          </w:tcPr>
          <w:p w:rsidR="00C8659A" w:rsidRDefault="00C8659A">
            <w:pPr>
              <w:adjustRightInd w:val="0"/>
              <w:snapToGrid w:val="0"/>
              <w:jc w:val="center"/>
              <w:rPr>
                <w:szCs w:val="21"/>
              </w:rPr>
            </w:pPr>
          </w:p>
        </w:tc>
      </w:tr>
      <w:tr w:rsidR="00C8659A">
        <w:trPr>
          <w:trHeight w:val="354"/>
          <w:jc w:val="center"/>
        </w:trPr>
        <w:tc>
          <w:tcPr>
            <w:tcW w:w="1073" w:type="dxa"/>
            <w:tcBorders>
              <w:top w:val="single" w:sz="4" w:space="0" w:color="auto"/>
              <w:left w:val="single" w:sz="4" w:space="0" w:color="000000"/>
              <w:bottom w:val="single" w:sz="4" w:space="0" w:color="000000"/>
              <w:right w:val="single" w:sz="4" w:space="0" w:color="000000"/>
            </w:tcBorders>
            <w:noWrap/>
            <w:vAlign w:val="center"/>
          </w:tcPr>
          <w:p w:rsidR="00C8659A" w:rsidRDefault="00C8659A">
            <w:pPr>
              <w:adjustRightInd w:val="0"/>
              <w:snapToGrid w:val="0"/>
              <w:jc w:val="center"/>
              <w:rPr>
                <w:sz w:val="18"/>
                <w:szCs w:val="18"/>
              </w:rPr>
            </w:pPr>
            <w:r>
              <w:rPr>
                <w:sz w:val="18"/>
                <w:szCs w:val="18"/>
              </w:rPr>
              <w:t>目标4</w:t>
            </w:r>
          </w:p>
        </w:tc>
        <w:tc>
          <w:tcPr>
            <w:tcW w:w="1886" w:type="dxa"/>
            <w:tcBorders>
              <w:top w:val="single" w:sz="4" w:space="0" w:color="000000"/>
              <w:left w:val="nil"/>
              <w:bottom w:val="single" w:sz="4" w:space="0" w:color="000000"/>
              <w:right w:val="single" w:sz="4" w:space="0" w:color="000000"/>
            </w:tcBorders>
            <w:noWrap/>
            <w:vAlign w:val="center"/>
          </w:tcPr>
          <w:p w:rsidR="00C8659A" w:rsidRDefault="00C8659A">
            <w:pPr>
              <w:jc w:val="center"/>
              <w:rPr>
                <w:sz w:val="18"/>
                <w:szCs w:val="18"/>
              </w:rPr>
            </w:pPr>
            <w:r>
              <w:rPr>
                <w:sz w:val="18"/>
                <w:szCs w:val="18"/>
              </w:rPr>
              <w:t>Web服务器配置</w:t>
            </w:r>
          </w:p>
          <w:p w:rsidR="00C8659A" w:rsidRDefault="00C8659A">
            <w:pPr>
              <w:jc w:val="center"/>
              <w:rPr>
                <w:sz w:val="18"/>
                <w:szCs w:val="18"/>
              </w:rPr>
            </w:pPr>
            <w:r>
              <w:rPr>
                <w:sz w:val="18"/>
                <w:szCs w:val="18"/>
              </w:rPr>
              <w:t>综合实验</w:t>
            </w:r>
          </w:p>
        </w:tc>
        <w:tc>
          <w:tcPr>
            <w:tcW w:w="1134" w:type="dxa"/>
            <w:vMerge/>
            <w:tcBorders>
              <w:left w:val="nil"/>
              <w:right w:val="single" w:sz="4" w:space="0" w:color="000000"/>
            </w:tcBorders>
            <w:noWrap/>
            <w:vAlign w:val="center"/>
          </w:tcPr>
          <w:p w:rsidR="00C8659A" w:rsidRDefault="00C8659A">
            <w:pPr>
              <w:adjustRightInd w:val="0"/>
              <w:snapToGrid w:val="0"/>
              <w:jc w:val="center"/>
              <w:rPr>
                <w:szCs w:val="21"/>
              </w:rPr>
            </w:pPr>
          </w:p>
        </w:tc>
        <w:tc>
          <w:tcPr>
            <w:tcW w:w="1134" w:type="dxa"/>
            <w:vMerge/>
            <w:tcBorders>
              <w:left w:val="nil"/>
              <w:right w:val="single" w:sz="4" w:space="0" w:color="000000"/>
            </w:tcBorders>
            <w:noWrap/>
            <w:vAlign w:val="center"/>
          </w:tcPr>
          <w:p w:rsidR="00C8659A" w:rsidRDefault="00C8659A">
            <w:pPr>
              <w:adjustRightInd w:val="0"/>
              <w:snapToGrid w:val="0"/>
              <w:jc w:val="center"/>
              <w:rPr>
                <w:szCs w:val="21"/>
              </w:rPr>
            </w:pPr>
          </w:p>
        </w:tc>
        <w:tc>
          <w:tcPr>
            <w:tcW w:w="1203" w:type="dxa"/>
            <w:vMerge/>
            <w:tcBorders>
              <w:left w:val="nil"/>
              <w:right w:val="single" w:sz="4" w:space="0" w:color="000000"/>
            </w:tcBorders>
            <w:noWrap/>
            <w:vAlign w:val="center"/>
          </w:tcPr>
          <w:p w:rsidR="00C8659A" w:rsidRDefault="00C8659A">
            <w:pPr>
              <w:adjustRightInd w:val="0"/>
              <w:snapToGrid w:val="0"/>
              <w:jc w:val="center"/>
              <w:rPr>
                <w:szCs w:val="21"/>
              </w:rPr>
            </w:pPr>
          </w:p>
        </w:tc>
        <w:tc>
          <w:tcPr>
            <w:tcW w:w="1150" w:type="dxa"/>
            <w:vMerge/>
            <w:tcBorders>
              <w:left w:val="nil"/>
              <w:right w:val="single" w:sz="4" w:space="0" w:color="000000"/>
            </w:tcBorders>
            <w:noWrap/>
            <w:vAlign w:val="center"/>
          </w:tcPr>
          <w:p w:rsidR="00C8659A" w:rsidRDefault="00C8659A">
            <w:pPr>
              <w:adjustRightInd w:val="0"/>
              <w:snapToGrid w:val="0"/>
              <w:jc w:val="center"/>
              <w:rPr>
                <w:szCs w:val="21"/>
              </w:rPr>
            </w:pPr>
          </w:p>
        </w:tc>
        <w:tc>
          <w:tcPr>
            <w:tcW w:w="969" w:type="dxa"/>
            <w:vMerge/>
            <w:tcBorders>
              <w:left w:val="nil"/>
              <w:right w:val="single" w:sz="4" w:space="0" w:color="000000"/>
            </w:tcBorders>
            <w:noWrap/>
            <w:vAlign w:val="center"/>
          </w:tcPr>
          <w:p w:rsidR="00C8659A" w:rsidRDefault="00C8659A">
            <w:pPr>
              <w:adjustRightInd w:val="0"/>
              <w:snapToGrid w:val="0"/>
              <w:jc w:val="center"/>
              <w:rPr>
                <w:szCs w:val="21"/>
              </w:rPr>
            </w:pPr>
          </w:p>
        </w:tc>
      </w:tr>
      <w:tr w:rsidR="00C8659A">
        <w:trPr>
          <w:trHeight w:val="354"/>
          <w:jc w:val="center"/>
        </w:trPr>
        <w:tc>
          <w:tcPr>
            <w:tcW w:w="1073" w:type="dxa"/>
            <w:tcBorders>
              <w:top w:val="single" w:sz="4" w:space="0" w:color="000000"/>
              <w:left w:val="single" w:sz="4" w:space="0" w:color="000000"/>
              <w:bottom w:val="single" w:sz="4" w:space="0" w:color="000000"/>
              <w:right w:val="single" w:sz="4" w:space="0" w:color="000000"/>
            </w:tcBorders>
            <w:noWrap/>
            <w:vAlign w:val="center"/>
          </w:tcPr>
          <w:p w:rsidR="00C8659A" w:rsidRDefault="00C8659A">
            <w:pPr>
              <w:adjustRightInd w:val="0"/>
              <w:snapToGrid w:val="0"/>
              <w:jc w:val="center"/>
              <w:rPr>
                <w:sz w:val="18"/>
                <w:szCs w:val="18"/>
              </w:rPr>
            </w:pPr>
            <w:r>
              <w:rPr>
                <w:sz w:val="18"/>
                <w:szCs w:val="18"/>
              </w:rPr>
              <w:t>目标3</w:t>
            </w:r>
          </w:p>
        </w:tc>
        <w:tc>
          <w:tcPr>
            <w:tcW w:w="1886" w:type="dxa"/>
            <w:tcBorders>
              <w:top w:val="single" w:sz="4" w:space="0" w:color="000000"/>
              <w:left w:val="nil"/>
              <w:bottom w:val="single" w:sz="4" w:space="0" w:color="000000"/>
              <w:right w:val="single" w:sz="4" w:space="0" w:color="000000"/>
            </w:tcBorders>
            <w:noWrap/>
            <w:vAlign w:val="center"/>
          </w:tcPr>
          <w:p w:rsidR="00C8659A" w:rsidRDefault="00C8659A">
            <w:pPr>
              <w:jc w:val="center"/>
              <w:rPr>
                <w:color w:val="FF0000"/>
                <w:sz w:val="18"/>
                <w:szCs w:val="18"/>
              </w:rPr>
            </w:pPr>
            <w:r>
              <w:rPr>
                <w:sz w:val="18"/>
                <w:szCs w:val="18"/>
              </w:rPr>
              <w:t>网际协议IP</w:t>
            </w:r>
          </w:p>
        </w:tc>
        <w:tc>
          <w:tcPr>
            <w:tcW w:w="1134" w:type="dxa"/>
            <w:vMerge/>
            <w:tcBorders>
              <w:left w:val="nil"/>
              <w:bottom w:val="single" w:sz="4" w:space="0" w:color="000000"/>
              <w:right w:val="single" w:sz="4" w:space="0" w:color="000000"/>
            </w:tcBorders>
            <w:noWrap/>
            <w:vAlign w:val="center"/>
          </w:tcPr>
          <w:p w:rsidR="00C8659A" w:rsidRDefault="00C8659A">
            <w:pPr>
              <w:adjustRightInd w:val="0"/>
              <w:snapToGrid w:val="0"/>
              <w:jc w:val="center"/>
              <w:rPr>
                <w:szCs w:val="21"/>
              </w:rPr>
            </w:pPr>
          </w:p>
        </w:tc>
        <w:tc>
          <w:tcPr>
            <w:tcW w:w="1134" w:type="dxa"/>
            <w:vMerge/>
            <w:tcBorders>
              <w:left w:val="nil"/>
              <w:bottom w:val="single" w:sz="4" w:space="0" w:color="000000"/>
              <w:right w:val="single" w:sz="4" w:space="0" w:color="000000"/>
            </w:tcBorders>
            <w:noWrap/>
            <w:vAlign w:val="center"/>
          </w:tcPr>
          <w:p w:rsidR="00C8659A" w:rsidRDefault="00C8659A">
            <w:pPr>
              <w:adjustRightInd w:val="0"/>
              <w:snapToGrid w:val="0"/>
              <w:jc w:val="center"/>
              <w:rPr>
                <w:szCs w:val="21"/>
              </w:rPr>
            </w:pPr>
          </w:p>
        </w:tc>
        <w:tc>
          <w:tcPr>
            <w:tcW w:w="1203" w:type="dxa"/>
            <w:vMerge/>
            <w:tcBorders>
              <w:left w:val="nil"/>
              <w:bottom w:val="single" w:sz="4" w:space="0" w:color="000000"/>
              <w:right w:val="single" w:sz="4" w:space="0" w:color="000000"/>
            </w:tcBorders>
            <w:noWrap/>
            <w:vAlign w:val="center"/>
          </w:tcPr>
          <w:p w:rsidR="00C8659A" w:rsidRDefault="00C8659A">
            <w:pPr>
              <w:adjustRightInd w:val="0"/>
              <w:snapToGrid w:val="0"/>
              <w:jc w:val="center"/>
              <w:rPr>
                <w:szCs w:val="21"/>
              </w:rPr>
            </w:pPr>
          </w:p>
        </w:tc>
        <w:tc>
          <w:tcPr>
            <w:tcW w:w="1150" w:type="dxa"/>
            <w:vMerge/>
            <w:tcBorders>
              <w:left w:val="nil"/>
              <w:bottom w:val="single" w:sz="4" w:space="0" w:color="000000"/>
              <w:right w:val="single" w:sz="4" w:space="0" w:color="000000"/>
            </w:tcBorders>
            <w:noWrap/>
            <w:vAlign w:val="center"/>
          </w:tcPr>
          <w:p w:rsidR="00C8659A" w:rsidRDefault="00C8659A">
            <w:pPr>
              <w:adjustRightInd w:val="0"/>
              <w:snapToGrid w:val="0"/>
              <w:jc w:val="center"/>
              <w:rPr>
                <w:szCs w:val="21"/>
              </w:rPr>
            </w:pPr>
          </w:p>
        </w:tc>
        <w:tc>
          <w:tcPr>
            <w:tcW w:w="969" w:type="dxa"/>
            <w:vMerge/>
            <w:tcBorders>
              <w:left w:val="nil"/>
              <w:bottom w:val="single" w:sz="4" w:space="0" w:color="000000"/>
              <w:right w:val="single" w:sz="4" w:space="0" w:color="000000"/>
            </w:tcBorders>
            <w:noWrap/>
            <w:vAlign w:val="center"/>
          </w:tcPr>
          <w:p w:rsidR="00C8659A" w:rsidRDefault="00C8659A">
            <w:pPr>
              <w:adjustRightInd w:val="0"/>
              <w:snapToGrid w:val="0"/>
              <w:jc w:val="center"/>
              <w:rPr>
                <w:szCs w:val="21"/>
              </w:rPr>
            </w:pPr>
          </w:p>
        </w:tc>
      </w:tr>
    </w:tbl>
    <w:p w:rsidR="00C8659A" w:rsidRDefault="00C8659A">
      <w:pPr>
        <w:adjustRightInd w:val="0"/>
        <w:snapToGrid w:val="0"/>
        <w:spacing w:beforeLines="100" w:before="312" w:line="360" w:lineRule="exact"/>
        <w:ind w:firstLineChars="200" w:firstLine="420"/>
        <w:rPr>
          <w:kern w:val="0"/>
          <w:szCs w:val="21"/>
        </w:rPr>
      </w:pPr>
      <w:r>
        <w:rPr>
          <w:bCs/>
          <w:kern w:val="0"/>
          <w:szCs w:val="21"/>
        </w:rPr>
        <w:t>2、期末考试：占总成绩的</w:t>
      </w:r>
      <w:r>
        <w:rPr>
          <w:rFonts w:hint="eastAsia"/>
          <w:bCs/>
          <w:kern w:val="0"/>
          <w:szCs w:val="21"/>
        </w:rPr>
        <w:t>7</w:t>
      </w:r>
      <w:r>
        <w:rPr>
          <w:bCs/>
          <w:kern w:val="0"/>
          <w:szCs w:val="21"/>
        </w:rPr>
        <w:t>0%。开</w:t>
      </w:r>
      <w:r>
        <w:rPr>
          <w:kern w:val="0"/>
          <w:szCs w:val="21"/>
        </w:rPr>
        <w:t>卷考试，考试时间120分钟，成绩采用百分制，卷面成绩总分100分，</w:t>
      </w:r>
      <w:r>
        <w:rPr>
          <w:bCs/>
          <w:kern w:val="0"/>
          <w:szCs w:val="21"/>
        </w:rPr>
        <w:t>考试范围包括课程目标1-4部分</w:t>
      </w:r>
      <w:r>
        <w:rPr>
          <w:kern w:val="0"/>
          <w:szCs w:val="21"/>
        </w:rPr>
        <w:t>。考试时间由任课教师安排，具体时间由任课教师统一通知。</w:t>
      </w:r>
    </w:p>
    <w:p w:rsidR="00C8659A" w:rsidRDefault="00C8659A">
      <w:pPr>
        <w:adjustRightInd w:val="0"/>
        <w:snapToGrid w:val="0"/>
        <w:spacing w:line="360" w:lineRule="exact"/>
        <w:ind w:firstLineChars="200" w:firstLine="420"/>
        <w:rPr>
          <w:kern w:val="0"/>
          <w:szCs w:val="21"/>
        </w:rPr>
      </w:pPr>
      <w:r>
        <w:rPr>
          <w:bCs/>
          <w:kern w:val="0"/>
          <w:szCs w:val="21"/>
        </w:rPr>
        <w:t>3、课堂</w:t>
      </w:r>
      <w:r>
        <w:rPr>
          <w:rFonts w:hint="eastAsia"/>
          <w:bCs/>
          <w:kern w:val="0"/>
          <w:szCs w:val="21"/>
        </w:rPr>
        <w:t>考勤</w:t>
      </w:r>
      <w:r>
        <w:rPr>
          <w:bCs/>
          <w:kern w:val="0"/>
          <w:szCs w:val="21"/>
        </w:rPr>
        <w:t>：</w:t>
      </w:r>
      <w:r>
        <w:rPr>
          <w:kern w:val="0"/>
          <w:szCs w:val="21"/>
        </w:rPr>
        <w:t>占总成绩的10%。</w:t>
      </w:r>
      <w:r>
        <w:rPr>
          <w:rFonts w:hint="eastAsia"/>
          <w:kern w:val="0"/>
          <w:szCs w:val="21"/>
        </w:rPr>
        <w:t>每次课</w:t>
      </w:r>
      <w:r>
        <w:rPr>
          <w:kern w:val="0"/>
          <w:szCs w:val="21"/>
        </w:rPr>
        <w:t>随机点名考勤和互动，每名学生不少于8次，每缺一次扣2%，扣完10%为止，无故缺勤5次以上者取消本门课程的考核资格。</w:t>
      </w:r>
    </w:p>
    <w:p w:rsidR="00C8659A" w:rsidRDefault="00C8659A">
      <w:pPr>
        <w:adjustRightInd w:val="0"/>
        <w:snapToGrid w:val="0"/>
        <w:spacing w:line="360" w:lineRule="exact"/>
        <w:ind w:firstLineChars="200" w:firstLine="420"/>
        <w:rPr>
          <w:kern w:val="0"/>
          <w:szCs w:val="21"/>
        </w:rPr>
      </w:pPr>
      <w:r>
        <w:rPr>
          <w:bCs/>
          <w:kern w:val="0"/>
          <w:szCs w:val="21"/>
        </w:rPr>
        <w:t>4、课后作业：</w:t>
      </w:r>
      <w:r>
        <w:rPr>
          <w:kern w:val="0"/>
          <w:szCs w:val="21"/>
        </w:rPr>
        <w:t>占总成绩的10%。本门课程布置作业次数不低于5次，每次作业占2%，作业评价标准如表7-3所示。</w:t>
      </w:r>
    </w:p>
    <w:p w:rsidR="00C8659A" w:rsidRDefault="00C8659A">
      <w:pPr>
        <w:snapToGrid w:val="0"/>
        <w:spacing w:beforeLines="50" w:before="156"/>
        <w:jc w:val="center"/>
        <w:rPr>
          <w:b/>
          <w:bCs/>
          <w:color w:val="000000"/>
          <w:sz w:val="18"/>
          <w:szCs w:val="18"/>
        </w:rPr>
      </w:pPr>
      <w:r>
        <w:rPr>
          <w:b/>
          <w:bCs/>
          <w:color w:val="000000"/>
          <w:sz w:val="18"/>
          <w:szCs w:val="18"/>
        </w:rPr>
        <w:t>表7-3作业评价标准</w:t>
      </w:r>
    </w:p>
    <w:tbl>
      <w:tblPr>
        <w:tblpPr w:leftFromText="180" w:rightFromText="180" w:vertAnchor="text" w:horzAnchor="page" w:tblpX="1820" w:tblpY="59"/>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1590"/>
        <w:gridCol w:w="1721"/>
        <w:gridCol w:w="1677"/>
        <w:gridCol w:w="1590"/>
        <w:gridCol w:w="1414"/>
      </w:tblGrid>
      <w:tr w:rsidR="00C8659A">
        <w:trPr>
          <w:trHeight w:val="702"/>
        </w:trPr>
        <w:tc>
          <w:tcPr>
            <w:tcW w:w="518" w:type="pct"/>
            <w:noWrap/>
            <w:vAlign w:val="center"/>
          </w:tcPr>
          <w:p w:rsidR="00C8659A" w:rsidRDefault="00C8659A">
            <w:pPr>
              <w:snapToGrid w:val="0"/>
              <w:jc w:val="center"/>
              <w:rPr>
                <w:b/>
                <w:bCs/>
                <w:sz w:val="18"/>
                <w:szCs w:val="18"/>
              </w:rPr>
            </w:pPr>
            <w:r>
              <w:rPr>
                <w:b/>
                <w:bCs/>
                <w:sz w:val="18"/>
                <w:szCs w:val="18"/>
              </w:rPr>
              <w:t>考核</w:t>
            </w:r>
          </w:p>
          <w:p w:rsidR="00C8659A" w:rsidRDefault="00C8659A">
            <w:pPr>
              <w:snapToGrid w:val="0"/>
              <w:jc w:val="center"/>
              <w:rPr>
                <w:b/>
                <w:bCs/>
                <w:sz w:val="18"/>
                <w:szCs w:val="18"/>
              </w:rPr>
            </w:pPr>
            <w:r>
              <w:rPr>
                <w:b/>
                <w:bCs/>
                <w:sz w:val="18"/>
                <w:szCs w:val="18"/>
              </w:rPr>
              <w:t>内容</w:t>
            </w:r>
          </w:p>
        </w:tc>
        <w:tc>
          <w:tcPr>
            <w:tcW w:w="969" w:type="pct"/>
            <w:noWrap/>
            <w:vAlign w:val="center"/>
          </w:tcPr>
          <w:p w:rsidR="00C8659A" w:rsidRDefault="00C8659A">
            <w:pPr>
              <w:tabs>
                <w:tab w:val="left" w:pos="8647"/>
              </w:tabs>
              <w:snapToGrid w:val="0"/>
              <w:jc w:val="center"/>
              <w:rPr>
                <w:b/>
                <w:bCs/>
                <w:sz w:val="18"/>
                <w:szCs w:val="18"/>
              </w:rPr>
            </w:pPr>
            <w:r>
              <w:rPr>
                <w:b/>
                <w:bCs/>
                <w:sz w:val="18"/>
                <w:szCs w:val="18"/>
              </w:rPr>
              <w:t>优秀</w:t>
            </w:r>
          </w:p>
          <w:p w:rsidR="00C8659A" w:rsidRDefault="00C8659A">
            <w:pPr>
              <w:tabs>
                <w:tab w:val="left" w:pos="8647"/>
              </w:tabs>
              <w:snapToGrid w:val="0"/>
              <w:jc w:val="center"/>
              <w:rPr>
                <w:b/>
                <w:bCs/>
                <w:sz w:val="18"/>
                <w:szCs w:val="18"/>
              </w:rPr>
            </w:pPr>
            <w:r>
              <w:rPr>
                <w:b/>
                <w:bCs/>
                <w:sz w:val="18"/>
                <w:szCs w:val="18"/>
              </w:rPr>
              <w:t>（90-100分）</w:t>
            </w:r>
          </w:p>
        </w:tc>
        <w:tc>
          <w:tcPr>
            <w:tcW w:w="876" w:type="pct"/>
            <w:noWrap/>
            <w:vAlign w:val="center"/>
          </w:tcPr>
          <w:p w:rsidR="00C8659A" w:rsidRDefault="00C8659A">
            <w:pPr>
              <w:tabs>
                <w:tab w:val="left" w:pos="8647"/>
              </w:tabs>
              <w:snapToGrid w:val="0"/>
              <w:jc w:val="center"/>
              <w:rPr>
                <w:b/>
                <w:bCs/>
                <w:sz w:val="18"/>
                <w:szCs w:val="18"/>
              </w:rPr>
            </w:pPr>
            <w:r>
              <w:rPr>
                <w:b/>
                <w:bCs/>
                <w:sz w:val="18"/>
                <w:szCs w:val="18"/>
              </w:rPr>
              <w:t>良好</w:t>
            </w:r>
          </w:p>
          <w:p w:rsidR="00C8659A" w:rsidRDefault="00C8659A">
            <w:pPr>
              <w:tabs>
                <w:tab w:val="left" w:pos="8647"/>
              </w:tabs>
              <w:snapToGrid w:val="0"/>
              <w:jc w:val="center"/>
              <w:rPr>
                <w:b/>
                <w:bCs/>
                <w:sz w:val="18"/>
                <w:szCs w:val="18"/>
              </w:rPr>
            </w:pPr>
            <w:r>
              <w:rPr>
                <w:b/>
                <w:bCs/>
                <w:sz w:val="18"/>
                <w:szCs w:val="18"/>
              </w:rPr>
              <w:t>（80-89分）</w:t>
            </w:r>
          </w:p>
        </w:tc>
        <w:tc>
          <w:tcPr>
            <w:tcW w:w="983" w:type="pct"/>
            <w:noWrap/>
            <w:vAlign w:val="center"/>
          </w:tcPr>
          <w:p w:rsidR="00C8659A" w:rsidRDefault="00C8659A">
            <w:pPr>
              <w:tabs>
                <w:tab w:val="left" w:pos="8647"/>
              </w:tabs>
              <w:snapToGrid w:val="0"/>
              <w:jc w:val="center"/>
              <w:rPr>
                <w:b/>
                <w:bCs/>
                <w:sz w:val="18"/>
                <w:szCs w:val="18"/>
              </w:rPr>
            </w:pPr>
            <w:r>
              <w:rPr>
                <w:b/>
                <w:bCs/>
                <w:sz w:val="18"/>
                <w:szCs w:val="18"/>
              </w:rPr>
              <w:t>中等</w:t>
            </w:r>
          </w:p>
          <w:p w:rsidR="00C8659A" w:rsidRDefault="00C8659A">
            <w:pPr>
              <w:tabs>
                <w:tab w:val="left" w:pos="8647"/>
              </w:tabs>
              <w:snapToGrid w:val="0"/>
              <w:jc w:val="center"/>
              <w:rPr>
                <w:b/>
                <w:bCs/>
                <w:sz w:val="18"/>
                <w:szCs w:val="18"/>
              </w:rPr>
            </w:pPr>
            <w:r>
              <w:rPr>
                <w:b/>
                <w:bCs/>
                <w:sz w:val="18"/>
                <w:szCs w:val="18"/>
              </w:rPr>
              <w:t>（70-79分）</w:t>
            </w:r>
          </w:p>
        </w:tc>
        <w:tc>
          <w:tcPr>
            <w:tcW w:w="892" w:type="pct"/>
            <w:noWrap/>
            <w:vAlign w:val="center"/>
          </w:tcPr>
          <w:p w:rsidR="00C8659A" w:rsidRDefault="00C8659A">
            <w:pPr>
              <w:tabs>
                <w:tab w:val="left" w:pos="8647"/>
              </w:tabs>
              <w:snapToGrid w:val="0"/>
              <w:jc w:val="center"/>
              <w:rPr>
                <w:b/>
                <w:bCs/>
                <w:sz w:val="18"/>
                <w:szCs w:val="18"/>
              </w:rPr>
            </w:pPr>
            <w:r>
              <w:rPr>
                <w:b/>
                <w:bCs/>
                <w:sz w:val="18"/>
                <w:szCs w:val="18"/>
              </w:rPr>
              <w:t>及格</w:t>
            </w:r>
          </w:p>
          <w:p w:rsidR="00C8659A" w:rsidRDefault="00C8659A">
            <w:pPr>
              <w:tabs>
                <w:tab w:val="left" w:pos="8647"/>
              </w:tabs>
              <w:snapToGrid w:val="0"/>
              <w:jc w:val="center"/>
              <w:rPr>
                <w:b/>
                <w:bCs/>
                <w:sz w:val="18"/>
                <w:szCs w:val="18"/>
              </w:rPr>
            </w:pPr>
            <w:r>
              <w:rPr>
                <w:b/>
                <w:bCs/>
                <w:sz w:val="18"/>
                <w:szCs w:val="18"/>
              </w:rPr>
              <w:t>（60-69分）</w:t>
            </w:r>
          </w:p>
        </w:tc>
        <w:tc>
          <w:tcPr>
            <w:tcW w:w="760" w:type="pct"/>
            <w:noWrap/>
            <w:vAlign w:val="center"/>
          </w:tcPr>
          <w:p w:rsidR="00C8659A" w:rsidRDefault="00C8659A">
            <w:pPr>
              <w:tabs>
                <w:tab w:val="left" w:pos="8647"/>
              </w:tabs>
              <w:snapToGrid w:val="0"/>
              <w:jc w:val="center"/>
              <w:rPr>
                <w:b/>
                <w:bCs/>
                <w:sz w:val="18"/>
                <w:szCs w:val="18"/>
              </w:rPr>
            </w:pPr>
            <w:r>
              <w:rPr>
                <w:b/>
                <w:bCs/>
                <w:sz w:val="18"/>
                <w:szCs w:val="18"/>
              </w:rPr>
              <w:t>不及格</w:t>
            </w:r>
          </w:p>
          <w:p w:rsidR="00C8659A" w:rsidRDefault="00C8659A">
            <w:pPr>
              <w:tabs>
                <w:tab w:val="left" w:pos="8647"/>
              </w:tabs>
              <w:snapToGrid w:val="0"/>
              <w:jc w:val="center"/>
              <w:rPr>
                <w:b/>
                <w:bCs/>
                <w:sz w:val="18"/>
                <w:szCs w:val="18"/>
              </w:rPr>
            </w:pPr>
            <w:r>
              <w:rPr>
                <w:b/>
                <w:bCs/>
                <w:sz w:val="18"/>
                <w:szCs w:val="18"/>
              </w:rPr>
              <w:t>（60分以下）</w:t>
            </w:r>
          </w:p>
        </w:tc>
      </w:tr>
      <w:tr w:rsidR="00C8659A">
        <w:trPr>
          <w:trHeight w:val="1407"/>
        </w:trPr>
        <w:tc>
          <w:tcPr>
            <w:tcW w:w="518" w:type="pct"/>
            <w:noWrap/>
            <w:vAlign w:val="center"/>
          </w:tcPr>
          <w:p w:rsidR="00C8659A" w:rsidRDefault="00C8659A">
            <w:pPr>
              <w:snapToGrid w:val="0"/>
              <w:jc w:val="center"/>
              <w:rPr>
                <w:sz w:val="18"/>
                <w:szCs w:val="18"/>
              </w:rPr>
            </w:pPr>
            <w:r>
              <w:rPr>
                <w:sz w:val="18"/>
                <w:szCs w:val="18"/>
              </w:rPr>
              <w:t>作业</w:t>
            </w:r>
          </w:p>
        </w:tc>
        <w:tc>
          <w:tcPr>
            <w:tcW w:w="969" w:type="pct"/>
            <w:noWrap/>
            <w:vAlign w:val="center"/>
          </w:tcPr>
          <w:p w:rsidR="00C8659A" w:rsidRDefault="00C8659A">
            <w:pPr>
              <w:snapToGrid w:val="0"/>
              <w:jc w:val="center"/>
              <w:rPr>
                <w:sz w:val="18"/>
                <w:szCs w:val="18"/>
              </w:rPr>
            </w:pPr>
            <w:r>
              <w:rPr>
                <w:sz w:val="18"/>
                <w:szCs w:val="18"/>
              </w:rPr>
              <w:t>按时足量提交，90%以上的概念与计算正确，方案合理，书写清晰、规范</w:t>
            </w:r>
          </w:p>
        </w:tc>
        <w:tc>
          <w:tcPr>
            <w:tcW w:w="876" w:type="pct"/>
            <w:noWrap/>
            <w:vAlign w:val="center"/>
          </w:tcPr>
          <w:p w:rsidR="00C8659A" w:rsidRDefault="00C8659A">
            <w:pPr>
              <w:snapToGrid w:val="0"/>
              <w:jc w:val="center"/>
              <w:rPr>
                <w:b/>
                <w:bCs/>
                <w:sz w:val="18"/>
                <w:szCs w:val="18"/>
              </w:rPr>
            </w:pPr>
            <w:r>
              <w:rPr>
                <w:sz w:val="18"/>
                <w:szCs w:val="18"/>
              </w:rPr>
              <w:t>按时足量提交，80%以上的概念与计算正确，方案较合理，书写比较清晰、规范</w:t>
            </w:r>
          </w:p>
        </w:tc>
        <w:tc>
          <w:tcPr>
            <w:tcW w:w="983" w:type="pct"/>
            <w:noWrap/>
            <w:vAlign w:val="center"/>
          </w:tcPr>
          <w:p w:rsidR="00C8659A" w:rsidRDefault="00C8659A">
            <w:pPr>
              <w:snapToGrid w:val="0"/>
              <w:jc w:val="center"/>
              <w:rPr>
                <w:sz w:val="18"/>
                <w:szCs w:val="18"/>
              </w:rPr>
            </w:pPr>
            <w:r>
              <w:rPr>
                <w:sz w:val="18"/>
                <w:szCs w:val="18"/>
              </w:rPr>
              <w:t>缺量提交，70%以上的概念与计算正确，方案基本合理，书写基本清晰、规范</w:t>
            </w:r>
          </w:p>
        </w:tc>
        <w:tc>
          <w:tcPr>
            <w:tcW w:w="892" w:type="pct"/>
            <w:noWrap/>
            <w:vAlign w:val="center"/>
          </w:tcPr>
          <w:p w:rsidR="00C8659A" w:rsidRDefault="00C8659A">
            <w:pPr>
              <w:snapToGrid w:val="0"/>
              <w:jc w:val="center"/>
              <w:rPr>
                <w:sz w:val="18"/>
                <w:szCs w:val="18"/>
              </w:rPr>
            </w:pPr>
            <w:r>
              <w:rPr>
                <w:sz w:val="18"/>
                <w:szCs w:val="18"/>
              </w:rPr>
              <w:t>补交，60%以上的概念与计算正确，方案不够合理，书写不够清晰、规范</w:t>
            </w:r>
          </w:p>
        </w:tc>
        <w:tc>
          <w:tcPr>
            <w:tcW w:w="760" w:type="pct"/>
            <w:noWrap/>
            <w:vAlign w:val="center"/>
          </w:tcPr>
          <w:p w:rsidR="00C8659A" w:rsidRDefault="00C8659A">
            <w:pPr>
              <w:snapToGrid w:val="0"/>
              <w:jc w:val="center"/>
              <w:rPr>
                <w:sz w:val="18"/>
                <w:szCs w:val="18"/>
              </w:rPr>
            </w:pPr>
            <w:r>
              <w:rPr>
                <w:sz w:val="18"/>
                <w:szCs w:val="18"/>
              </w:rPr>
              <w:t>提交作业错误过多，书写混乱潦草。（不交作业、抄袭记零分）</w:t>
            </w:r>
          </w:p>
        </w:tc>
      </w:tr>
    </w:tbl>
    <w:p w:rsidR="00C8659A" w:rsidRDefault="00C8659A">
      <w:pPr>
        <w:snapToGrid w:val="0"/>
        <w:spacing w:line="360" w:lineRule="exact"/>
        <w:ind w:firstLineChars="200" w:firstLine="420"/>
        <w:rPr>
          <w:kern w:val="0"/>
          <w:szCs w:val="21"/>
        </w:rPr>
      </w:pPr>
      <w:r>
        <w:rPr>
          <w:rFonts w:hint="eastAsia"/>
          <w:kern w:val="0"/>
          <w:szCs w:val="21"/>
        </w:rPr>
        <w:t>5</w:t>
      </w:r>
      <w:r>
        <w:rPr>
          <w:kern w:val="0"/>
          <w:szCs w:val="21"/>
        </w:rPr>
        <w:t>、按照工程教育认证标准和学校人才培养要求，考核以学生能力是否有效达成为基准。为保障学生课程培养能力的达成，期末考试卷面成绩低于一定分数总评成绩将视为不及格。</w:t>
      </w:r>
    </w:p>
    <w:p w:rsidR="00C8659A" w:rsidRDefault="00C8659A">
      <w:pPr>
        <w:spacing w:line="360" w:lineRule="exact"/>
        <w:ind w:firstLineChars="200" w:firstLine="420"/>
        <w:rPr>
          <w:kern w:val="0"/>
          <w:szCs w:val="21"/>
        </w:rPr>
      </w:pPr>
      <w:r>
        <w:rPr>
          <w:rFonts w:hint="eastAsia"/>
          <w:kern w:val="0"/>
          <w:szCs w:val="21"/>
        </w:rPr>
        <w:t>6</w:t>
      </w:r>
      <w:r>
        <w:rPr>
          <w:kern w:val="0"/>
          <w:szCs w:val="21"/>
        </w:rPr>
        <w:t>、考核周期为一个学年。为使评价结果尽快反馈给各个教学环节，促使各个教学环节尽快改进，保证教学效果的快速提升，课程考核成绩评价每学年进行1次。</w:t>
      </w:r>
    </w:p>
    <w:p w:rsidR="00C8659A" w:rsidRDefault="00C8659A">
      <w:pPr>
        <w:spacing w:line="360" w:lineRule="exact"/>
        <w:ind w:firstLineChars="200" w:firstLine="420"/>
        <w:rPr>
          <w:kern w:val="0"/>
          <w:szCs w:val="21"/>
        </w:rPr>
      </w:pPr>
      <w:r>
        <w:rPr>
          <w:rFonts w:hint="eastAsia"/>
          <w:color w:val="000000"/>
        </w:rPr>
        <w:t>7</w:t>
      </w:r>
      <w:r>
        <w:rPr>
          <w:color w:val="000000"/>
        </w:rPr>
        <w:t>、</w:t>
      </w:r>
      <w:r>
        <w:rPr>
          <w:kern w:val="0"/>
          <w:szCs w:val="21"/>
        </w:rPr>
        <w:t>考核依据《计算机与电气工程学院课程目标达成评价实施办法》文件进行。</w:t>
      </w:r>
    </w:p>
    <w:p w:rsidR="00C8659A" w:rsidRDefault="00C8659A">
      <w:pPr>
        <w:widowControl/>
        <w:spacing w:beforeLines="50" w:before="156" w:afterLines="50" w:after="156" w:line="360" w:lineRule="exact"/>
        <w:jc w:val="left"/>
        <w:rPr>
          <w:b/>
          <w:bCs/>
          <w:color w:val="0000FF"/>
          <w:kern w:val="0"/>
          <w:sz w:val="24"/>
        </w:rPr>
      </w:pPr>
      <w:r>
        <w:rPr>
          <w:rFonts w:hint="eastAsia"/>
          <w:b/>
          <w:color w:val="000000"/>
          <w:sz w:val="24"/>
        </w:rPr>
        <w:t>八</w:t>
      </w:r>
      <w:r>
        <w:rPr>
          <w:b/>
          <w:color w:val="000000"/>
          <w:sz w:val="24"/>
        </w:rPr>
        <w:t>、课程质量评价和持续改进</w:t>
      </w:r>
    </w:p>
    <w:p w:rsidR="00C8659A" w:rsidRDefault="00C8659A">
      <w:pPr>
        <w:widowControl/>
        <w:spacing w:line="360" w:lineRule="exact"/>
        <w:ind w:firstLineChars="200" w:firstLine="420"/>
        <w:jc w:val="left"/>
        <w:rPr>
          <w:color w:val="000000"/>
          <w:kern w:val="0"/>
          <w:szCs w:val="21"/>
        </w:rPr>
      </w:pPr>
      <w:r>
        <w:rPr>
          <w:color w:val="000000"/>
          <w:kern w:val="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C8659A" w:rsidRDefault="00C8659A">
      <w:pPr>
        <w:widowControl/>
        <w:spacing w:line="360" w:lineRule="exact"/>
        <w:ind w:firstLineChars="200" w:firstLine="420"/>
        <w:jc w:val="left"/>
        <w:rPr>
          <w:color w:val="000000"/>
          <w:kern w:val="0"/>
          <w:szCs w:val="21"/>
        </w:rPr>
      </w:pPr>
      <w:r>
        <w:rPr>
          <w:color w:val="000000"/>
          <w:kern w:val="0"/>
          <w:szCs w:val="21"/>
        </w:rPr>
        <w:t>1、面向整体学生的课程目标达成评价：某课程目标评价值=∑每个学生课程目标评价值/学生总人数</w:t>
      </w:r>
      <w:r>
        <w:rPr>
          <w:rFonts w:hint="eastAsia"/>
          <w:color w:val="000000"/>
          <w:kern w:val="0"/>
          <w:szCs w:val="21"/>
        </w:rPr>
        <w:t>；</w:t>
      </w:r>
    </w:p>
    <w:p w:rsidR="00C8659A" w:rsidRDefault="00C8659A">
      <w:pPr>
        <w:widowControl/>
        <w:spacing w:line="360" w:lineRule="exact"/>
        <w:ind w:firstLineChars="200" w:firstLine="420"/>
        <w:jc w:val="left"/>
        <w:rPr>
          <w:kern w:val="0"/>
          <w:szCs w:val="21"/>
        </w:rPr>
      </w:pPr>
      <w:r>
        <w:rPr>
          <w:color w:val="000000"/>
          <w:kern w:val="0"/>
          <w:szCs w:val="21"/>
        </w:rPr>
        <w:t>2、针对学生个体的课程目标达成评价：学生个体的课程目标评价值=（∑各考核环节所得分数×权重值）/课程目标总分值</w:t>
      </w:r>
      <w:r>
        <w:rPr>
          <w:rFonts w:hint="eastAsia"/>
          <w:color w:val="000000"/>
          <w:kern w:val="0"/>
          <w:szCs w:val="21"/>
        </w:rPr>
        <w:t>。</w:t>
      </w:r>
    </w:p>
    <w:p w:rsidR="00C8659A" w:rsidRDefault="00C8659A">
      <w:pPr>
        <w:spacing w:beforeLines="50" w:before="156" w:afterLines="50" w:after="156" w:line="360" w:lineRule="exact"/>
        <w:ind w:right="420"/>
        <w:jc w:val="left"/>
        <w:rPr>
          <w:kern w:val="0"/>
          <w:szCs w:val="21"/>
        </w:rPr>
      </w:pPr>
      <w:r>
        <w:rPr>
          <w:rFonts w:hint="eastAsia"/>
          <w:b/>
          <w:color w:val="000000"/>
          <w:sz w:val="24"/>
        </w:rPr>
        <w:t>九</w:t>
      </w:r>
      <w:r>
        <w:rPr>
          <w:b/>
          <w:color w:val="000000"/>
          <w:sz w:val="24"/>
        </w:rPr>
        <w:t>、教材与主要参考资料</w:t>
      </w:r>
    </w:p>
    <w:p w:rsidR="00C8659A" w:rsidRDefault="00C8659A">
      <w:pPr>
        <w:snapToGrid w:val="0"/>
        <w:spacing w:line="360" w:lineRule="exact"/>
        <w:ind w:firstLineChars="100" w:firstLine="210"/>
        <w:rPr>
          <w:bCs/>
          <w:color w:val="000000"/>
        </w:rPr>
      </w:pPr>
      <w:r>
        <w:rPr>
          <w:b/>
          <w:bCs/>
          <w:color w:val="000000"/>
        </w:rPr>
        <w:t>1.教材</w:t>
      </w:r>
      <w:r>
        <w:rPr>
          <w:bCs/>
          <w:color w:val="000000"/>
        </w:rPr>
        <w:t>：</w:t>
      </w:r>
    </w:p>
    <w:p w:rsidR="00C8659A" w:rsidRDefault="00C8659A">
      <w:pPr>
        <w:snapToGrid w:val="0"/>
        <w:spacing w:line="360" w:lineRule="exact"/>
        <w:ind w:firstLineChars="100" w:firstLine="210"/>
        <w:rPr>
          <w:bCs/>
          <w:color w:val="000000"/>
        </w:rPr>
      </w:pPr>
      <w:r>
        <w:rPr>
          <w:bCs/>
          <w:color w:val="000000"/>
        </w:rPr>
        <w:t>谢希仁编，计算机网络（第七版），电子工业出版社，2017年01月。</w:t>
      </w:r>
    </w:p>
    <w:p w:rsidR="00C8659A" w:rsidRDefault="00C8659A">
      <w:pPr>
        <w:snapToGrid w:val="0"/>
        <w:spacing w:line="360" w:lineRule="exact"/>
        <w:ind w:firstLineChars="100" w:firstLine="210"/>
        <w:rPr>
          <w:bCs/>
          <w:color w:val="000000"/>
        </w:rPr>
      </w:pPr>
      <w:r>
        <w:rPr>
          <w:b/>
          <w:color w:val="000000"/>
        </w:rPr>
        <w:t>2.教学参考书目：</w:t>
      </w:r>
    </w:p>
    <w:p w:rsidR="00C8659A" w:rsidRDefault="00C8659A">
      <w:pPr>
        <w:snapToGrid w:val="0"/>
        <w:spacing w:line="360" w:lineRule="exact"/>
        <w:ind w:firstLineChars="100" w:firstLine="210"/>
      </w:pPr>
      <w:r>
        <w:rPr>
          <w:bCs/>
          <w:kern w:val="0"/>
          <w:szCs w:val="21"/>
        </w:rPr>
        <w:t xml:space="preserve">[1] </w:t>
      </w:r>
      <w:hyperlink r:id="rId5" w:tooltip="刘勇 邹广慧" w:history="1">
        <w:r>
          <w:t>刘勇</w:t>
        </w:r>
      </w:hyperlink>
      <w:r>
        <w:t>、</w:t>
      </w:r>
      <w:hyperlink r:id="rId6" w:tooltip="刘勇 邹广慧" w:history="1">
        <w:r>
          <w:t>邹广慧</w:t>
        </w:r>
      </w:hyperlink>
      <w:r>
        <w:t>主编，《计算机网络基础》（第四版），清华大学出版社，2016年8月。</w:t>
      </w:r>
    </w:p>
    <w:p w:rsidR="00C8659A" w:rsidRDefault="00C8659A">
      <w:pPr>
        <w:snapToGrid w:val="0"/>
        <w:spacing w:line="360" w:lineRule="exact"/>
        <w:ind w:firstLineChars="100" w:firstLine="210"/>
      </w:pPr>
      <w:r>
        <w:rPr>
          <w:bCs/>
          <w:kern w:val="0"/>
          <w:szCs w:val="21"/>
        </w:rPr>
        <w:t xml:space="preserve">[2] </w:t>
      </w:r>
      <w:r>
        <w:t>吴功宜主编，《计算机网络》（第四版），清华大学出版社，2017年4月。</w:t>
      </w:r>
    </w:p>
    <w:p w:rsidR="00C8659A" w:rsidRDefault="00C8659A">
      <w:pPr>
        <w:widowControl/>
        <w:spacing w:beforeLines="50" w:before="156" w:afterLines="50" w:after="156" w:line="360" w:lineRule="exact"/>
        <w:jc w:val="left"/>
        <w:rPr>
          <w:b/>
          <w:bCs/>
          <w:color w:val="0000FF"/>
          <w:kern w:val="0"/>
          <w:sz w:val="24"/>
        </w:rPr>
      </w:pPr>
      <w:r>
        <w:rPr>
          <w:rFonts w:hint="eastAsia"/>
          <w:b/>
          <w:color w:val="000000"/>
          <w:sz w:val="24"/>
        </w:rPr>
        <w:t>十</w:t>
      </w:r>
      <w:r>
        <w:rPr>
          <w:b/>
          <w:color w:val="000000"/>
          <w:sz w:val="24"/>
        </w:rPr>
        <w:t>、教学团队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5"/>
        <w:gridCol w:w="2765"/>
      </w:tblGrid>
      <w:tr w:rsidR="00C8659A">
        <w:trPr>
          <w:trHeight w:val="433"/>
          <w:jc w:val="center"/>
        </w:trPr>
        <w:tc>
          <w:tcPr>
            <w:tcW w:w="2835" w:type="dxa"/>
            <w:noWrap/>
            <w:vAlign w:val="center"/>
          </w:tcPr>
          <w:p w:rsidR="00C8659A" w:rsidRDefault="00C8659A">
            <w:pPr>
              <w:adjustRightInd w:val="0"/>
              <w:snapToGrid w:val="0"/>
              <w:jc w:val="center"/>
              <w:rPr>
                <w:b/>
                <w:bCs/>
                <w:kern w:val="0"/>
                <w:sz w:val="18"/>
                <w:szCs w:val="18"/>
              </w:rPr>
            </w:pPr>
            <w:r>
              <w:rPr>
                <w:b/>
                <w:bCs/>
                <w:kern w:val="0"/>
                <w:sz w:val="18"/>
                <w:szCs w:val="18"/>
              </w:rPr>
              <w:t>姓名</w:t>
            </w:r>
          </w:p>
        </w:tc>
        <w:tc>
          <w:tcPr>
            <w:tcW w:w="2835" w:type="dxa"/>
            <w:noWrap/>
            <w:vAlign w:val="center"/>
          </w:tcPr>
          <w:p w:rsidR="00C8659A" w:rsidRDefault="00C8659A">
            <w:pPr>
              <w:adjustRightInd w:val="0"/>
              <w:snapToGrid w:val="0"/>
              <w:jc w:val="center"/>
              <w:rPr>
                <w:b/>
                <w:bCs/>
                <w:kern w:val="0"/>
                <w:sz w:val="18"/>
                <w:szCs w:val="18"/>
              </w:rPr>
            </w:pPr>
            <w:r>
              <w:rPr>
                <w:b/>
                <w:bCs/>
                <w:kern w:val="0"/>
                <w:sz w:val="18"/>
                <w:szCs w:val="18"/>
              </w:rPr>
              <w:t>职称</w:t>
            </w:r>
          </w:p>
        </w:tc>
        <w:tc>
          <w:tcPr>
            <w:tcW w:w="2835" w:type="dxa"/>
            <w:noWrap/>
            <w:vAlign w:val="center"/>
          </w:tcPr>
          <w:p w:rsidR="00C8659A" w:rsidRDefault="00C8659A">
            <w:pPr>
              <w:adjustRightInd w:val="0"/>
              <w:snapToGrid w:val="0"/>
              <w:jc w:val="center"/>
              <w:rPr>
                <w:b/>
                <w:bCs/>
                <w:kern w:val="0"/>
                <w:sz w:val="18"/>
                <w:szCs w:val="18"/>
              </w:rPr>
            </w:pPr>
            <w:r>
              <w:rPr>
                <w:b/>
                <w:bCs/>
                <w:kern w:val="0"/>
                <w:sz w:val="18"/>
                <w:szCs w:val="18"/>
              </w:rPr>
              <w:t>承担的教学工作</w:t>
            </w:r>
          </w:p>
        </w:tc>
      </w:tr>
      <w:tr w:rsidR="00C8659A">
        <w:trPr>
          <w:trHeight w:val="398"/>
          <w:jc w:val="center"/>
        </w:trPr>
        <w:tc>
          <w:tcPr>
            <w:tcW w:w="2835" w:type="dxa"/>
            <w:noWrap/>
            <w:vAlign w:val="center"/>
          </w:tcPr>
          <w:p w:rsidR="00C8659A" w:rsidRDefault="00C8659A">
            <w:pPr>
              <w:snapToGrid w:val="0"/>
              <w:jc w:val="center"/>
              <w:rPr>
                <w:kern w:val="0"/>
                <w:sz w:val="18"/>
                <w:szCs w:val="21"/>
              </w:rPr>
            </w:pPr>
            <w:r>
              <w:rPr>
                <w:rFonts w:hint="eastAsia"/>
                <w:kern w:val="0"/>
                <w:sz w:val="18"/>
              </w:rPr>
              <w:t>邵湘怡</w:t>
            </w:r>
          </w:p>
        </w:tc>
        <w:tc>
          <w:tcPr>
            <w:tcW w:w="2835" w:type="dxa"/>
            <w:noWrap/>
            <w:vAlign w:val="center"/>
          </w:tcPr>
          <w:p w:rsidR="00C8659A" w:rsidRDefault="00C8659A">
            <w:pPr>
              <w:adjustRightInd w:val="0"/>
              <w:snapToGrid w:val="0"/>
              <w:jc w:val="center"/>
              <w:rPr>
                <w:kern w:val="0"/>
                <w:sz w:val="18"/>
                <w:szCs w:val="21"/>
              </w:rPr>
            </w:pPr>
            <w:r>
              <w:rPr>
                <w:rFonts w:hint="eastAsia"/>
                <w:kern w:val="0"/>
                <w:sz w:val="18"/>
              </w:rPr>
              <w:t>副教授</w:t>
            </w:r>
          </w:p>
        </w:tc>
        <w:tc>
          <w:tcPr>
            <w:tcW w:w="2835" w:type="dxa"/>
            <w:noWrap/>
            <w:vAlign w:val="center"/>
          </w:tcPr>
          <w:p w:rsidR="00C8659A" w:rsidRDefault="00C8659A">
            <w:pPr>
              <w:adjustRightInd w:val="0"/>
              <w:snapToGrid w:val="0"/>
              <w:jc w:val="center"/>
              <w:rPr>
                <w:kern w:val="0"/>
                <w:sz w:val="18"/>
                <w:szCs w:val="21"/>
              </w:rPr>
            </w:pPr>
            <w:r>
              <w:rPr>
                <w:kern w:val="0"/>
                <w:sz w:val="18"/>
              </w:rPr>
              <w:t>课程负责人、主讲教师</w:t>
            </w:r>
          </w:p>
        </w:tc>
      </w:tr>
      <w:tr w:rsidR="00C8659A">
        <w:trPr>
          <w:trHeight w:val="431"/>
          <w:jc w:val="center"/>
        </w:trPr>
        <w:tc>
          <w:tcPr>
            <w:tcW w:w="2835" w:type="dxa"/>
            <w:noWrap/>
            <w:vAlign w:val="center"/>
          </w:tcPr>
          <w:p w:rsidR="00C8659A" w:rsidRDefault="00C8659A">
            <w:pPr>
              <w:adjustRightInd w:val="0"/>
              <w:snapToGrid w:val="0"/>
              <w:jc w:val="center"/>
              <w:rPr>
                <w:kern w:val="0"/>
                <w:sz w:val="18"/>
                <w:szCs w:val="21"/>
              </w:rPr>
            </w:pPr>
            <w:r>
              <w:rPr>
                <w:kern w:val="0"/>
                <w:sz w:val="18"/>
              </w:rPr>
              <w:t>李建奇</w:t>
            </w:r>
          </w:p>
        </w:tc>
        <w:tc>
          <w:tcPr>
            <w:tcW w:w="2835" w:type="dxa"/>
            <w:noWrap/>
            <w:vAlign w:val="center"/>
          </w:tcPr>
          <w:p w:rsidR="00C8659A" w:rsidRDefault="00C8659A">
            <w:pPr>
              <w:adjustRightInd w:val="0"/>
              <w:snapToGrid w:val="0"/>
              <w:jc w:val="center"/>
              <w:rPr>
                <w:kern w:val="0"/>
                <w:sz w:val="18"/>
                <w:szCs w:val="21"/>
              </w:rPr>
            </w:pPr>
            <w:r>
              <w:rPr>
                <w:kern w:val="0"/>
                <w:sz w:val="18"/>
              </w:rPr>
              <w:t>教授</w:t>
            </w:r>
          </w:p>
        </w:tc>
        <w:tc>
          <w:tcPr>
            <w:tcW w:w="2835" w:type="dxa"/>
            <w:noWrap/>
            <w:vAlign w:val="center"/>
          </w:tcPr>
          <w:p w:rsidR="00C8659A" w:rsidRDefault="00C8659A">
            <w:pPr>
              <w:adjustRightInd w:val="0"/>
              <w:snapToGrid w:val="0"/>
              <w:jc w:val="center"/>
              <w:rPr>
                <w:kern w:val="0"/>
                <w:sz w:val="18"/>
                <w:szCs w:val="21"/>
              </w:rPr>
            </w:pPr>
            <w:r>
              <w:rPr>
                <w:kern w:val="0"/>
                <w:sz w:val="18"/>
              </w:rPr>
              <w:t>主讲教师</w:t>
            </w:r>
          </w:p>
        </w:tc>
      </w:tr>
      <w:tr w:rsidR="00C8659A">
        <w:trPr>
          <w:trHeight w:val="409"/>
          <w:jc w:val="center"/>
        </w:trPr>
        <w:tc>
          <w:tcPr>
            <w:tcW w:w="2835" w:type="dxa"/>
            <w:noWrap/>
            <w:vAlign w:val="center"/>
          </w:tcPr>
          <w:p w:rsidR="00C8659A" w:rsidRDefault="00C8659A">
            <w:pPr>
              <w:snapToGrid w:val="0"/>
              <w:jc w:val="center"/>
              <w:rPr>
                <w:kern w:val="0"/>
                <w:sz w:val="18"/>
                <w:szCs w:val="21"/>
              </w:rPr>
            </w:pPr>
            <w:r>
              <w:rPr>
                <w:rFonts w:hint="eastAsia"/>
                <w:kern w:val="0"/>
                <w:sz w:val="18"/>
              </w:rPr>
              <w:t>毛小燕</w:t>
            </w:r>
          </w:p>
        </w:tc>
        <w:tc>
          <w:tcPr>
            <w:tcW w:w="2835" w:type="dxa"/>
            <w:noWrap/>
            <w:vAlign w:val="center"/>
          </w:tcPr>
          <w:p w:rsidR="00C8659A" w:rsidRDefault="00C8659A">
            <w:pPr>
              <w:adjustRightInd w:val="0"/>
              <w:snapToGrid w:val="0"/>
              <w:jc w:val="center"/>
              <w:rPr>
                <w:kern w:val="0"/>
                <w:sz w:val="18"/>
                <w:szCs w:val="21"/>
              </w:rPr>
            </w:pPr>
            <w:r>
              <w:rPr>
                <w:kern w:val="0"/>
                <w:sz w:val="18"/>
              </w:rPr>
              <w:t>讲师</w:t>
            </w:r>
          </w:p>
        </w:tc>
        <w:tc>
          <w:tcPr>
            <w:tcW w:w="2835" w:type="dxa"/>
            <w:noWrap/>
            <w:vAlign w:val="center"/>
          </w:tcPr>
          <w:p w:rsidR="00C8659A" w:rsidRDefault="00C8659A">
            <w:pPr>
              <w:adjustRightInd w:val="0"/>
              <w:snapToGrid w:val="0"/>
              <w:jc w:val="center"/>
              <w:rPr>
                <w:kern w:val="0"/>
                <w:sz w:val="18"/>
                <w:szCs w:val="21"/>
              </w:rPr>
            </w:pPr>
            <w:r>
              <w:rPr>
                <w:kern w:val="0"/>
                <w:sz w:val="18"/>
              </w:rPr>
              <w:t>主讲教师</w:t>
            </w:r>
          </w:p>
        </w:tc>
      </w:tr>
    </w:tbl>
    <w:p w:rsidR="00C8659A" w:rsidRDefault="00C8659A" w:rsidP="000C4B4C">
      <w:pPr>
        <w:spacing w:line="360" w:lineRule="exact"/>
        <w:ind w:leftChars="1600" w:left="3360" w:rightChars="200" w:right="420"/>
        <w:jc w:val="left"/>
      </w:pPr>
    </w:p>
    <w:p w:rsidR="00C8659A" w:rsidRDefault="00C8659A" w:rsidP="000C4B4C">
      <w:pPr>
        <w:spacing w:line="360" w:lineRule="exact"/>
        <w:ind w:leftChars="1600" w:left="3360" w:rightChars="200" w:right="420"/>
        <w:jc w:val="left"/>
      </w:pPr>
      <w:r>
        <w:t>执笔人：</w:t>
      </w:r>
      <w:r>
        <w:rPr>
          <w:rFonts w:hint="eastAsia"/>
        </w:rPr>
        <w:t>毛小燕</w:t>
      </w:r>
    </w:p>
    <w:p w:rsidR="00C8659A" w:rsidRDefault="00C8659A" w:rsidP="000C4B4C">
      <w:pPr>
        <w:spacing w:line="360" w:lineRule="exact"/>
        <w:ind w:leftChars="1600" w:left="3360" w:rightChars="200" w:right="420"/>
        <w:jc w:val="left"/>
      </w:pPr>
      <w:r>
        <w:t>系（室）审核机构：</w:t>
      </w:r>
      <w:r>
        <w:rPr>
          <w:rFonts w:hint="eastAsia"/>
        </w:rPr>
        <w:t>通信</w:t>
      </w:r>
      <w:r>
        <w:t xml:space="preserve">工程教学大纲审核小组 </w:t>
      </w:r>
    </w:p>
    <w:p w:rsidR="00C8659A" w:rsidRDefault="00C8659A" w:rsidP="000C4B4C">
      <w:pPr>
        <w:spacing w:line="360" w:lineRule="exact"/>
        <w:ind w:leftChars="1600" w:left="3360" w:rightChars="200" w:right="420"/>
        <w:jc w:val="left"/>
      </w:pPr>
      <w:r>
        <w:t>组长：</w:t>
      </w:r>
      <w:r>
        <w:rPr>
          <w:rFonts w:hint="eastAsia"/>
        </w:rPr>
        <w:t>邵湘怡</w:t>
      </w:r>
    </w:p>
    <w:p w:rsidR="00C8659A" w:rsidRDefault="00C8659A" w:rsidP="000C4B4C">
      <w:pPr>
        <w:spacing w:line="360" w:lineRule="exact"/>
        <w:ind w:leftChars="1600" w:left="3360" w:rightChars="200" w:right="420"/>
        <w:jc w:val="left"/>
      </w:pPr>
      <w:r>
        <w:t xml:space="preserve">审核执行人（签字） </w:t>
      </w:r>
      <w:r>
        <w:rPr>
          <w:rFonts w:hint="eastAsia"/>
        </w:rPr>
        <w:t>黄建春</w:t>
      </w:r>
      <w:r>
        <w:t xml:space="preserve"> 2022年11月15日</w:t>
      </w:r>
    </w:p>
    <w:p w:rsidR="00C8659A" w:rsidRDefault="00C8659A" w:rsidP="000C4B4C">
      <w:pPr>
        <w:spacing w:line="360" w:lineRule="exact"/>
        <w:ind w:leftChars="1600" w:left="3360" w:rightChars="200" w:right="420"/>
        <w:jc w:val="left"/>
      </w:pPr>
      <w:r>
        <w:t xml:space="preserve">教学院审核机构：计电学院教学大纲审核小组 </w:t>
      </w:r>
    </w:p>
    <w:p w:rsidR="00C8659A" w:rsidRDefault="00C8659A" w:rsidP="000C4B4C">
      <w:pPr>
        <w:spacing w:line="360" w:lineRule="exact"/>
        <w:ind w:leftChars="1600" w:left="3360" w:rightChars="200" w:right="420"/>
        <w:jc w:val="left"/>
      </w:pPr>
      <w:r>
        <w:t>组长：</w:t>
      </w:r>
      <w:r>
        <w:rPr>
          <w:rFonts w:hint="eastAsia"/>
        </w:rPr>
        <w:t>李建英</w:t>
      </w:r>
    </w:p>
    <w:p w:rsidR="00C8659A" w:rsidRDefault="00C8659A" w:rsidP="00DD65EC">
      <w:pPr>
        <w:spacing w:line="360" w:lineRule="exact"/>
        <w:ind w:leftChars="1600" w:left="3360" w:rightChars="200" w:right="420"/>
        <w:jc w:val="left"/>
        <w:rPr>
          <w:bCs/>
          <w:color w:val="0000FF"/>
          <w:sz w:val="24"/>
        </w:rPr>
      </w:pPr>
      <w:r>
        <w:t xml:space="preserve">审核执行人（签字）: </w:t>
      </w:r>
      <w:r>
        <w:rPr>
          <w:rFonts w:hint="eastAsia"/>
        </w:rPr>
        <w:t>方霞</w:t>
      </w:r>
      <w:r>
        <w:t xml:space="preserve"> 2022年12月30日</w:t>
      </w:r>
    </w:p>
    <w:p w:rsidR="00C8659A" w:rsidRPr="00DD65EC" w:rsidRDefault="00C8659A" w:rsidP="00DD65EC">
      <w:pPr>
        <w:widowControl/>
        <w:jc w:val="left"/>
        <w:rPr>
          <w:bCs/>
          <w:color w:val="0000FF"/>
          <w:sz w:val="24"/>
        </w:rPr>
      </w:pPr>
      <w:r>
        <w:rPr>
          <w:bCs/>
          <w:color w:val="0000FF"/>
          <w:sz w:val="24"/>
        </w:rPr>
        <w:br w:type="page"/>
      </w:r>
    </w:p>
    <w:p w:rsidR="00C8659A" w:rsidRDefault="00C8659A" w:rsidP="00430B33">
      <w:pPr>
        <w:sectPr w:rsidR="00C8659A" w:rsidSect="00430B33">
          <w:type w:val="continuous"/>
          <w:pgSz w:w="11906" w:h="16838"/>
          <w:pgMar w:top="1440" w:right="1800" w:bottom="1440" w:left="1800" w:header="851" w:footer="992" w:gutter="0"/>
          <w:cols w:space="425"/>
          <w:docGrid w:type="lines" w:linePitch="312"/>
        </w:sectPr>
      </w:pPr>
    </w:p>
    <w:p w:rsidR="00982384" w:rsidRDefault="00982384"/>
    <w:sectPr w:rsidR="009823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71B286"/>
    <w:multiLevelType w:val="singleLevel"/>
    <w:tmpl w:val="8A71B286"/>
    <w:lvl w:ilvl="0">
      <w:start w:val="1"/>
      <w:numFmt w:val="decimal"/>
      <w:suff w:val="nothing"/>
      <w:lvlText w:val="%1、"/>
      <w:lvlJc w:val="left"/>
    </w:lvl>
  </w:abstractNum>
  <w:abstractNum w:abstractNumId="1" w15:restartNumberingAfterBreak="0">
    <w:nsid w:val="D75CCE77"/>
    <w:multiLevelType w:val="singleLevel"/>
    <w:tmpl w:val="D75CCE77"/>
    <w:lvl w:ilvl="0">
      <w:start w:val="4"/>
      <w:numFmt w:val="chineseCounting"/>
      <w:suff w:val="nothing"/>
      <w:lvlText w:val="%1、"/>
      <w:lvlJc w:val="left"/>
      <w:rPr>
        <w:rFonts w:hint="eastAsia"/>
      </w:rPr>
    </w:lvl>
  </w:abstractNum>
  <w:num w:numId="1" w16cid:durableId="597714741">
    <w:abstractNumId w:val="1"/>
  </w:num>
  <w:num w:numId="2" w16cid:durableId="73238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9A"/>
    <w:rsid w:val="00982384"/>
    <w:rsid w:val="00C8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C8659A"/>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C8659A"/>
    <w:rPr>
      <w:b/>
      <w:bCs/>
      <w:kern w:val="44"/>
      <w:sz w:val="44"/>
      <w:szCs w:val="44"/>
    </w:rPr>
  </w:style>
  <w:style w:type="character" w:customStyle="1" w:styleId="11">
    <w:name w:val="标题 1 字符1"/>
    <w:basedOn w:val="a0"/>
    <w:link w:val="1"/>
    <w:qFormat/>
    <w:rsid w:val="00C8659A"/>
    <w:rPr>
      <w:rFonts w:ascii="Times New Roman" w:eastAsia="宋体" w:hAnsi="Times New Roman" w:cs="Times New Roman"/>
      <w:b/>
      <w:bCs/>
      <w:kern w:val="44"/>
      <w:sz w:val="44"/>
      <w:szCs w:val="44"/>
    </w:rPr>
  </w:style>
  <w:style w:type="paragraph" w:customStyle="1" w:styleId="12">
    <w:name w:val="表格1"/>
    <w:basedOn w:val="a"/>
    <w:next w:val="a"/>
    <w:qFormat/>
    <w:rsid w:val="00C8659A"/>
    <w:pPr>
      <w:jc w:val="center"/>
    </w:pPr>
    <w:rPr>
      <w:rFonts w:ascii="Calibri" w:eastAsia="宋体" w:hAnsi="Calibri" w:cs="Times New Roman"/>
      <w:szCs w:val="24"/>
    </w:rPr>
  </w:style>
  <w:style w:type="paragraph" w:customStyle="1" w:styleId="13">
    <w:name w:val="普通(网站)1"/>
    <w:basedOn w:val="a"/>
    <w:qFormat/>
    <w:rsid w:val="00C8659A"/>
    <w:pPr>
      <w:widowControl/>
      <w:spacing w:before="280" w:after="280"/>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dangdang.com/?key2=%D7%DE%B9%E3%BB%DB&amp;medium=01&amp;category_path=01.00.00.00.00.00" TargetMode="External"/><Relationship Id="rId5" Type="http://schemas.openxmlformats.org/officeDocument/2006/relationships/hyperlink" Target="http://search.dangdang.com/?key2=%C1%F5%D3%C2&amp;medium=01&amp;category_path=01.00.00.00.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
  <cp:revision>1</cp:revision>
  <dcterms:created xsi:type="dcterms:W3CDTF">2023-03-23T12:01:00Z</dcterms:created>
</cp:coreProperties>
</file>